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rPr>
          <w:rFonts w:hint="eastAsia" w:ascii="黑体" w:hAnsi="黑体" w:eastAsia="黑体" w:cs="黑体"/>
          <w:b/>
          <w:bCs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附件5</w:t>
      </w:r>
    </w:p>
    <w:p>
      <w:pPr>
        <w:widowControl/>
        <w:spacing w:before="156" w:after="156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办公场所和公共场所新冠肺炎</w:t>
      </w:r>
    </w:p>
    <w:p>
      <w:pPr>
        <w:widowControl/>
        <w:spacing w:before="156" w:after="156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防控技术方案</w:t>
      </w:r>
    </w:p>
    <w:p>
      <w:pPr>
        <w:spacing w:line="360" w:lineRule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一、工作前的准备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 xml:space="preserve">（一）保障防护物资配备。准备口罩、消毒剂、洗手液、速干手消毒剂、体温计等防控物资。强化人员培训。安排专人进行消毒操作规程和疫情防控措施的培训，提升疫情防控和应急处置能力。   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（二）在办公场所和公共场所入口处要提醒人员，必要时佩戴口罩。在醒目位置张贴健康提示，利用各种显示屏宣传新冠肺炎及其他传染病防控知识。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（三）可增设废弃口罩专用垃圾桶，用于投放使用过的口罩，并注意及时清理。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（四）预防性消毒。日常以通风换气和清洁卫生为主，同时对接触较多的公用物品和部位进行预防性消毒。必要时对地面、墙壁等进行预防性消毒。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（五）对员工进行健康监测。实行每日健康监测制度，建立体温监测登记本。外地返回工作人员需进行登记，并按属地管理原则进行管理。每天上班前应当对员工进行体温测量。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（六）健康教育。对复工人员发放宣传手册，在办公场所和公共场所人流量大的地方张贴卫生防护海报，播放宣传视频，以及通过微信公众号、微博定向推送防护知识资料。</w:t>
      </w:r>
    </w:p>
    <w:p>
      <w:pPr>
        <w:spacing w:line="360" w:lineRule="auto"/>
        <w:rPr>
          <w:rFonts w:ascii="黑体" w:hAnsi="黑体" w:eastAsia="黑体"/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二、场所内的卫生要求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（一）通风换气。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 xml:space="preserve">  1.优先打开窗户，采用自然通风。有条件的可以开启排风扇等抽气装置以加强室内空气流动。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2.使用集中空调通风系统时，应当保证集中空调通风系统运转正常。应关闭回风，使用全新风运行，确保室内有足够的新风量。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3.应当保证厢式电梯的排气扇、地下车库通风系统运转正常。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 （二）空调运行。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 xml:space="preserve"> 1.采用全新风方式运行并关闭空调加湿功能，确保新风直接取自室外、进风口清洁、出风口通畅。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2.定期对空调进风口、出风口消毒采用有效氯500 mg/L的消毒液擦拭；加强对风机盘管的凝结水盘、冷却水的清洁消毒；空调通风系统的清洗消毒按照《公共场所集中空调通风系统清洗消毒规范》进行。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（三）垃圾收集处理。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 xml:space="preserve">  1.分类收集，及时清运。普通垃圾放入黑色塑料袋，口罩等防护用品垃圾按照生活垃圾分类处理。垃圾筒及垃圾点周围无散落，垃圾存放点各类垃圾及时清运，垃圾无超时超量堆放。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2.清洁消毒。垃圾转运车和垃圾筒保持清洁，可定期用有效氯500mg/L的含氯消毒剂喷洒或擦拭消毒；垃圾点墙壁、地面应保持清洁，可定期用有效氯500mg/L的含氯消毒液喷洒。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（四）自动扶梯、厢式电梯。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 xml:space="preserve">  1.建议尽量避免乘坐厢式电梯，乘坐时应当佩戴口罩。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2.厢式电梯的地面、侧壁应当保持清洁，每日消毒2次。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3.电梯按钮、自动扶梯扶手等经常接触部位每日消毒应当不少于3次。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（五）地下车库。</w:t>
      </w:r>
    </w:p>
    <w:p>
      <w:pPr>
        <w:spacing w:line="360" w:lineRule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 xml:space="preserve">  地下车库的地面应当保持清洁。停车取卡按键等人员经常接触部位每日消毒应当不少于3次。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 （六）会议室、办公室、多功能厅。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1.保持办公区环境清洁，建议每日通风3次，每次20～30分钟，通风时注意保暖。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2.工作人员应当佩戴口罩，交谈时保持1米以上距离。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3.减少开会频次和会议时长，会议期间温度适宜时应当开窗或开门。建议采用网络视频会议等方式。</w:t>
      </w:r>
    </w:p>
    <w:p>
      <w:pPr>
        <w:spacing w:line="360" w:lineRule="auto"/>
        <w:ind w:firstLine="640" w:firstLineChars="200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（七）餐厅餐饮场所（区域）、食堂和茶水间。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1.保持空气流通，以清洁为主，预防性消毒为辅。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2.采取有效的分流措施，鼓励打包和外卖，避免人员密集和聚餐活动。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3.餐厅每日消毒1次。</w:t>
      </w:r>
    </w:p>
    <w:p>
      <w:pPr>
        <w:spacing w:line="360" w:lineRule="auto"/>
        <w:ind w:firstLine="648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（八）卫生间。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 加强空气流通。确保洗手盆、地漏等水封隔离效果。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2.每日随时进行卫生清洁，保持地面、墙壁清洁，洗手池无污垢，便池无粪便污物积累。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3.物品表面消毒用有效氯500 mg/L的含氯消毒剂对公共台面、洗手池、门把手和卫生洁具等物体表面进行擦拭，30分钟后用清水擦拭干净。</w:t>
      </w:r>
    </w:p>
    <w:p>
      <w:pPr>
        <w:spacing w:line="360" w:lineRule="auto"/>
        <w:ind w:firstLine="648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三、疫情应对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（一）设置应急区域。</w:t>
      </w:r>
      <w:r>
        <w:rPr>
          <w:rFonts w:hint="eastAsia" w:ascii="仿宋_GB2312" w:hAnsi="仿宋_GB2312" w:cs="仿宋_GB2312"/>
          <w:szCs w:val="32"/>
        </w:rPr>
        <w:t>可在办公场所或公共场所内设立应急区域；当出现疑似症状人员时，及时到该区域进行暂时隔离，再按照相关规定处理。</w:t>
      </w:r>
    </w:p>
    <w:p>
      <w:pPr>
        <w:spacing w:line="360" w:lineRule="auto"/>
        <w:ind w:firstLine="648"/>
        <w:rPr>
          <w:rFonts w:ascii="黑体" w:hAnsi="黑体" w:eastAsia="黑体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（二）加强健康监测。</w:t>
      </w:r>
      <w:r>
        <w:rPr>
          <w:rFonts w:hint="eastAsia" w:ascii="仿宋_GB2312" w:hAnsi="仿宋_GB2312" w:cs="仿宋_GB2312"/>
          <w:szCs w:val="32"/>
        </w:rPr>
        <w:t>员工在岗期间注意自身健康状况监测，按照“早发现、早报告、早隔离、早治疗”的原则做好自我管理。经营单位应当合理安排员工轮休。</w:t>
      </w:r>
    </w:p>
    <w:p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（三）出现疑似病例应对。</w:t>
      </w:r>
      <w:r>
        <w:rPr>
          <w:rFonts w:hint="eastAsia" w:ascii="仿宋_GB2312" w:hAnsi="仿宋_GB2312" w:cs="仿宋_GB2312"/>
          <w:szCs w:val="32"/>
        </w:rPr>
        <w:t>当员工出现发热、乏力、干咳等可疑症状时，要及时安排就近就医，在专业人员指导下对其工作活动场所及使用的物品进行消毒处理。经营场所须及时向相关部门报告，在专业人员指导下对密切接触者开展排查，实施隔离观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BF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860C3B"/>
    <w:rsid w:val="0096006B"/>
    <w:rsid w:val="009A3579"/>
    <w:rsid w:val="00A34B4E"/>
    <w:rsid w:val="00B60665"/>
    <w:rsid w:val="00BB304D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ABF"/>
    <w:rsid w:val="00EF1C2A"/>
    <w:rsid w:val="00F253ED"/>
    <w:rsid w:val="00FA1DA4"/>
    <w:rsid w:val="00FA2A00"/>
    <w:rsid w:val="00FF5419"/>
    <w:rsid w:val="26D5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1531</Characters>
  <Lines>12</Lines>
  <Paragraphs>3</Paragraphs>
  <TotalTime>1</TotalTime>
  <ScaleCrop>false</ScaleCrop>
  <LinksUpToDate>false</LinksUpToDate>
  <CharactersWithSpaces>1796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2020-02-25T01:27:00Z</dcterms:created>
  <dc:creator>lenovo</dc:creator>
  <cp:lastModifiedBy>风</cp:lastModifiedBy>
  <dcterms:modified xsi:type="dcterms:W3CDTF">2020-02-27T12:18:00Z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