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附件10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中小学校新冠肺炎防控技术方案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一、中小学校开学前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1.学校每日掌握教职员工及学生健康情况，实行“日报告”、“零报告”制度，并向主管部门报告。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2.学校对全体教职员工开展防控制度、个人防护与消毒等知识和技能培训。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3.开学前</w:t>
      </w:r>
      <w:r>
        <w:rPr>
          <w:rFonts w:ascii="仿宋_GB2312" w:hAnsi="仿宋_GB2312" w:cs="仿宋_GB2312"/>
          <w:szCs w:val="32"/>
        </w:rPr>
        <w:t>对学校进行彻底清洁，对物体表面</w:t>
      </w:r>
      <w:r>
        <w:rPr>
          <w:rFonts w:hint="eastAsia" w:ascii="仿宋_GB2312" w:hAnsi="仿宋_GB2312" w:cs="仿宋_GB2312"/>
          <w:szCs w:val="32"/>
        </w:rPr>
        <w:t>进行预防</w:t>
      </w:r>
      <w:r>
        <w:rPr>
          <w:rFonts w:ascii="仿宋_GB2312" w:hAnsi="仿宋_GB2312" w:cs="仿宋_GB2312"/>
          <w:szCs w:val="32"/>
        </w:rPr>
        <w:t>性消毒</w:t>
      </w:r>
      <w:r>
        <w:rPr>
          <w:rFonts w:hint="eastAsia" w:ascii="仿宋_GB2312" w:hAnsi="仿宋_GB2312" w:cs="仿宋_GB2312"/>
          <w:szCs w:val="32"/>
        </w:rPr>
        <w:t>处理，</w:t>
      </w:r>
      <w:r>
        <w:rPr>
          <w:rFonts w:ascii="仿宋_GB2312" w:hAnsi="仿宋_GB2312" w:cs="仿宋_GB2312"/>
          <w:szCs w:val="32"/>
        </w:rPr>
        <w:t>教室开窗通风。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4.所有外出或外地的教职员工和学生，返回居住地后应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居家隔离14天后方可返校。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5.做好洗手液、手消毒剂、口罩、手套、消毒剂等防控物资的储备。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6.设立（临时）隔离室，位置相对独立，以备人员出现发热等症状时立即进行暂时隔离。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7.制定疫情防控应急预案，制度明确，责任到人，并进行培训、演练，校长是本单位疫情防控第一责任人。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二、中小学校开学后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8.每日掌握教职员工及学生健康情况，加强对学生及教职员工的晨、午检工作，实行“日报告”、“零报告”制度，并向主管部门报告。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9.妥善保管消毒剂，标识明确，避免误食或灼伤。实施消毒处理时，操作人员应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采取有效防护措施。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各类生活、学习、工作场所（如教室、宿舍、图书馆、学生实验室、体育活动场所、餐厅、教师办公室、洗手间等）加强通风换气。每日通风不少于3次，每次不少于30分钟。课间尽量开窗通风，也可采用机械排风。如使用空调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保证空调系统供风安全，保证充足的新风输入，所有排风直接排到室外。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11.加强物体表面清洁消毒。应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保持教室、宿舍、图书馆、餐厅等场所环境整洁卫生，每天定期消毒并记录。对门把手、水龙头、楼梯扶手、宿舍床围栏、室内健身器材等高频接触表面，可用有效氯250～500mg/L的含氯消毒剂进行擦拭，也可采用消毒湿巾进行擦拭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12.加强餐（饮）具的清洁消毒，餐（饮）具应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一人一具一用一消毒，</w:t>
      </w:r>
      <w:r>
        <w:rPr>
          <w:rFonts w:ascii="仿宋_GB2312" w:hAnsi="仿宋_GB2312" w:cs="仿宋_GB2312"/>
          <w:szCs w:val="32"/>
        </w:rPr>
        <w:t>建议学生自带餐具</w:t>
      </w:r>
      <w:r>
        <w:rPr>
          <w:rFonts w:hint="eastAsia" w:ascii="仿宋_GB2312" w:hAnsi="仿宋_GB2312" w:cs="仿宋_GB2312"/>
          <w:szCs w:val="32"/>
        </w:rPr>
        <w:t>。餐（饮）具去残渣、清洗后，煮沸或流通蒸汽消毒15分钟；或采用热力消毒柜等消毒方式；或采用有效氯250mg/L的含氯消毒剂浸泡30分钟，消毒后应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将残留消毒剂冲净。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13.卫生洁具可用有效氯500mg/L的含氯消毒剂浸泡或擦拭消毒，作用30分钟后，清水冲洗干净。</w:t>
      </w:r>
    </w:p>
    <w:p>
      <w:pPr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14.确保学校洗手设施运行正常，中小学校每40～45人设一个洗手盆或0.6m长盥洗槽，并备有洗手液、肥皂等，配备速干手消毒剂，有条件时可配备感应式手消毒设施。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15.加强垃圾分类管理，及时收集清运，并做好垃圾盛装容器的清洁，可用有效氯500mg/L的含氯消毒剂定期对其进行消毒处理。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16.建议教师授课时</w:t>
      </w:r>
      <w:r>
        <w:rPr>
          <w:rFonts w:ascii="仿宋_GB2312" w:hAnsi="仿宋_GB2312" w:cs="仿宋_GB2312"/>
          <w:szCs w:val="32"/>
        </w:rPr>
        <w:t>佩戴医用</w:t>
      </w:r>
      <w:r>
        <w:rPr>
          <w:rFonts w:hint="eastAsia" w:ascii="仿宋_GB2312" w:hAnsi="仿宋_GB2312" w:cs="仿宋_GB2312"/>
          <w:szCs w:val="32"/>
        </w:rPr>
        <w:t>口罩。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17.严格落实教职员工及学生手卫生措施。餐前、便前便后、接触垃圾后、外出归来、使用体育器材、学校电脑等公用物品后、接触动物后、触摸眼睛等“易感”部位之前，接触污染物品之后，均要洗手。洗手时应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采用洗手液或肥皂，在流动水下按照正确洗手法彻底洗净双手，也可使用速干手消毒剂揉搓双手。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18.加强因病缺勤管理。做好缺勤、早退、请假记录，对因病缺勤的教职员工和学生及时追访和上报。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19.不应组织大型集体活动。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20.对教职员工、学生和家长开展个人防护与消毒等防控知识宣传和指导。示范学生正确的洗手方法，培养学生养成良好卫生习惯，咳嗽、打喷嚏时用纸巾、衣袖遮挡口鼻。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三、出现疑似感染症状应急处置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21.教职员工如出现发热、干咳、乏力、鼻塞、流涕、咽痛、腹泻等症状，应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立即上报学校负责人，并及时按规定去定点医院就医。尽量避免乘坐公交、地铁等公共交通工具，前往医院路上和医院内应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全程佩戴医用外科口罩（或其他更高级别的口罩）。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22.学生如出现发热、干咳、乏力、鼻塞、流涕、咽痛、腹泻等症状，应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及时向学校反馈并采取相应措施。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23.教职员工或学生中如出现新冠肺炎疑似病例，应</w:t>
      </w:r>
      <w:r>
        <w:rPr>
          <w:rFonts w:hint="eastAsia" w:ascii="仿宋" w:hAnsi="仿宋" w:eastAsia="仿宋"/>
          <w:szCs w:val="32"/>
        </w:rPr>
        <w:t>当</w:t>
      </w:r>
      <w:r>
        <w:rPr>
          <w:rFonts w:hint="eastAsia" w:ascii="仿宋_GB2312" w:hAnsi="仿宋_GB2312" w:cs="仿宋_GB2312"/>
          <w:szCs w:val="32"/>
        </w:rPr>
        <w:t>立即向辖区疾病预防控制部门报告，并配合相关部门做好密切接触者的管理。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24.对共同生活、学习的一般接触者进行风险告知，如出现发热、干咳等疑似症状时及时就医。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25.专人负责与接受隔离的教职员工或学生的家长联系，掌握其健康状况。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3"/>
    <w:rsid w:val="000D268E"/>
    <w:rsid w:val="00185775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774BC3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  <w:rsid w:val="29E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1387</Characters>
  <Lines>11</Lines>
  <Paragraphs>3</Paragraphs>
  <TotalTime>0</TotalTime>
  <ScaleCrop>false</ScaleCrop>
  <LinksUpToDate>false</LinksUpToDate>
  <CharactersWithSpaces>1627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2020-02-25T01:30:00Z</dcterms:created>
  <dc:creator>lenovo</dc:creator>
  <cp:lastModifiedBy>风</cp:lastModifiedBy>
  <dcterms:modified xsi:type="dcterms:W3CDTF">2020-02-27T12:23:26Z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