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tbl>
      <w:tblPr>
        <w:tblStyle w:val="TableGrid"/>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20210235</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关于在深港口岸设立协助港澳台侨胞的港澳政协委员服务站的提案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苏伟升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市政府口岸办公室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本提案同时解决三个重大问题：第一个是港澳台侨胞在内地“旅行怕、生活难”的问题；第二个是港澳台侨胞对政协委员缺乏了解甚至是误解问题；第三个是港澳委员履职缺乏固定平台及利用地理優勢作出貢獻的问题。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一、许多港澳居民以及台湾同胞海外侨胞对内地缺乏了解，在回到内地旅行、生活时，有的存在心理隔阂，有的感受难以适应，甚至即使长期在内地生活也难以融入，极端的情况甚至形成抵触、反感心理。通过服务站提供入境“第一步”的咨询服务，可协助入境同胞根据其入境目的和个人需要第一时间掌握所需的旅行和生活“技能”（如安装手机APP、使用主要微信功能等）、常用协助单位联系信息、交通信息、其他注意事项等，将入境的陌生感甚至恐惧感即时最小化，将有助提升入境同胞对内地的亲切感，从而更容易形成归属感。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二、港澳民众长期对政协委员及其职责缺乏认知，甚至充满误解，但全國政協委員在香港的政治角色越來越重要，政協委員都是一脈相承，需要樹立正確形象，把高不可攀變為平易近人，讓香港居民更加支持愛國者治港。所以服务站通过直观的存在、亲切的服务，可树立港澳政协委员贴近民众“接地气”的形象。通过委员在服务站听取意见，为港澳民众及台湾海外侨胞解决问题，更能使港澳政协委员成为一支宣传中国特色社会主义协商民主的队伍。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三、港澳委员由于跨境等因素，一般缺少固定和有效的履职平台，而深圳市有個地域性的優勢，必須好好利用這個優勢站在最前線面對港澳台的民眾，讓這批經常往來四地的居民成為國家的口舌也可以提升這批居民積極參與居住地愛國活動。服務站一方面可为港澳委员提供一个固定的工作平台，使港澳委员履职常态化，提升履职水平。另一方面為港澳台的繁榮穩定注入新力量，推進中華民族偉大復興作出貢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建议一、在从港澳入境口岸设立港澳政协委员市民服务站，为入境同胞提供在内地旅行、生活所必需的咨询服务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补充说明：由相关口岸提供场地，分别在各个主要港澳居民入境口岸设立服务站。服务站的设立可根据循序渐进的原则，首先选择其中一个主要口岸设立服务站作为试点，再逐步扩大到其他口岸。</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建议二、聘请熟悉深圳和内地情况的港澳青年为服务站主要常驻工作人员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补充说明：服务站的主要工作人员由熟悉深圳和内地情况的港澳青年担任，同时可为港澳青年提供实习岗位，为他们加深对深圳、内地的认识提供条件。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建议三、安排深圳市港澳委员轮流定期在服务站值班，听取入境民众的意见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补充说明：将工作站建设为港澳委员接触港澳民众、与他们交流的平台，为港澳委员履职创造更便利的条件。
</w:t>
            </w:r>
            <w:r>
              <w:rPr>
                <w:rFonts w:ascii="华文仿宋" w:hAnsi="华文仿宋" w:eastAsia="华文仿宋"/>
                <w:color w:val="000000" w:themeColor="text1"/>
                <w:sz w:val="28"/>
                <w:szCs w:val="28"/>
                <w14:textFill>
                  <w14:solidFill>
                    <w14:schemeClr w14:val="tx1"/>
                  </w14:solidFill>
                </w14:textFill>
              </w:rPr>
              <w:br/>
            </w:r>
          </w:p>
        </w:tc>
      </w:tr>
    </w:tbl>
    <w:p>
      <w:pPr>
        <w:sectPr/>
      </w:pPr>
    </w:p>
    <w:p>
      <w:pPr/>
    </w:p>
    <w:tbl>
      <w:tblPr>
        <w:tblpPr w:leftFromText="180" w:rightFromText="180" w:vertAnchor="text" w:horzAnchor="margin" w:tblpY="50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949"/>
        <w:gridCol w:w="894"/>
        <w:gridCol w:w="1403"/>
        <w:gridCol w:w="1559"/>
        <w:gridCol w:w="3282"/>
      </w:tblGrid>
      <w:tr w:rsidR="00CC6811" w:rsidRPr="00A6322D" w14:paraId="52FB9920" w14:textId="77777777" w:rsidTr="00CC6811">
        <w:trPr>
          <w:trHeight w:val="503"/>
        </w:trPr>
        <w:tc>
          <w:tcPr>
            <w:tcW w:w="8522" w:type="dxa"/>
            <w:gridSpan w:val="6"/>
            <w:vAlign w:val="center"/>
          </w:tcPr>
          <w:p w14:paraId="796FD998" w14:textId="77777777" w:rsidR="00CC6811" w:rsidRPr="004E7202" w:rsidRDefault="00CC6811" w:rsidP="00CC6811">
            <w:pPr>
              <w:spacing w:line="400" w:lineRule="exact"/>
              <w:ind w:firstLineChars="200" w:firstLine="482"/>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市政府口岸办公室</w:t>
            </w:r>
            <w:r w:rsidRPr="004E7202">
              <w:rPr>
                <w:rFonts w:ascii="宋体" w:eastAsia="宋体" w:hAnsi="宋体" w:cs="Times New Roman" w:hint="eastAsia"/>
                <w:b/>
                <w:color w:val="000000" w:themeColor="text1"/>
                <w:sz w:val="24"/>
                <w:szCs w:val="24"/>
              </w:rPr>
              <w:t>关于对</w:t>
            </w:r>
            <w:r>
              <w:rPr>
                <w:rFonts w:ascii="宋体" w:eastAsia="宋体" w:hAnsi="宋体" w:cs="Times New Roman" w:hint="eastAsia"/>
                <w:b/>
                <w:color w:val="000000" w:themeColor="text1"/>
                <w:sz w:val="24"/>
                <w:szCs w:val="24"/>
              </w:rPr>
              <w:t>20210235</w:t>
            </w:r>
            <w:r w:rsidRPr="004E7202">
              <w:rPr>
                <w:rFonts w:ascii="宋体" w:eastAsia="宋体" w:hAnsi="宋体" w:cs="Times New Roman" w:hint="eastAsia"/>
                <w:b/>
                <w:color w:val="000000" w:themeColor="text1"/>
                <w:sz w:val="24"/>
                <w:szCs w:val="24"/>
              </w:rPr>
              <w:t>号提案的答复</w:t>
            </w:r>
          </w:p>
        </w:tc>
      </w:tr>
      <w:tr w:rsidR="00CC6811" w:rsidRPr="00A6322D" w14:paraId="61784AAD" w14:textId="77777777" w:rsidTr="00CC6811">
        <w:trPr>
          <w:trHeight w:val="898"/>
        </w:trPr>
        <w:tc>
          <w:tcPr>
            <w:tcW w:w="8522" w:type="dxa"/>
            <w:gridSpan w:val="6"/>
          </w:tcPr>
          <w:p w14:paraId="192E32AD" w14:textId="4BAAFC94" w:rsidR="00CC6811" w:rsidRPr="004E7202" w:rsidRDefault="00CC6811" w:rsidP="00CC6811">
            <w:pPr>
              <w:spacing w:line="400" w:lineRule="exact"/>
              <w:jc w:val="left"/>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苏伟升</w:t>
            </w:r>
            <w:r w:rsidRPr="004E7202">
              <w:rPr>
                <w:rFonts w:ascii="宋体" w:eastAsia="宋体" w:hAnsi="宋体" w:cs="Times New Roman" w:hint="eastAsia"/>
                <w:b/>
                <w:color w:val="000000" w:themeColor="text1"/>
                <w:sz w:val="24"/>
                <w:szCs w:val="24"/>
              </w:rPr>
              <w:t>委员：</w:t>
            </w:r>
          </w:p>
          <w:p w14:paraId="1C5AC65B" w14:textId="75E6BCFC" w:rsidR="00CC6811" w:rsidRPr="004E7202" w:rsidRDefault="00CC6811" w:rsidP="00CC6811">
            <w:pPr>
              <w:spacing w:line="400" w:lineRule="exact"/>
              <w:ind w:firstLineChars="200" w:firstLine="482"/>
              <w:rPr>
                <w:rFonts w:ascii="宋体" w:eastAsia="宋体" w:hAnsi="宋体" w:cs="Times New Roman"/>
                <w:b/>
                <w:color w:val="000000" w:themeColor="text1"/>
                <w:sz w:val="24"/>
                <w:szCs w:val="24"/>
                <w:lang w:val="zh-CN"/>
              </w:rPr>
            </w:pPr>
            <w:r w:rsidRPr="004E7202">
              <w:rPr>
                <w:rFonts w:ascii="宋体" w:eastAsia="宋体" w:hAnsi="宋体" w:cs="Times New Roman" w:hint="eastAsia"/>
                <w:b/>
                <w:color w:val="000000" w:themeColor="text1"/>
                <w:sz w:val="24"/>
                <w:szCs w:val="24"/>
              </w:rPr>
              <w:t>《</w:t>
            </w:r>
            <w:r>
              <w:rPr>
                <w:rFonts w:ascii="宋体" w:eastAsia="宋体" w:hAnsi="宋体" w:cs="Times New Roman" w:hint="eastAsia"/>
                <w:b/>
                <w:color w:val="000000" w:themeColor="text1"/>
                <w:sz w:val="24"/>
                <w:szCs w:val="24"/>
              </w:rPr>
              <w:t>关于在深港口岸设立协助港澳台侨胞的港澳政协委员服务站的提案</w:t>
            </w:r>
            <w:r w:rsidRPr="004E7202">
              <w:rPr>
                <w:rFonts w:ascii="宋体" w:eastAsia="宋体" w:hAnsi="宋体" w:cs="Times New Roman" w:hint="eastAsia"/>
                <w:b/>
                <w:color w:val="000000" w:themeColor="text1"/>
                <w:sz w:val="24"/>
                <w:szCs w:val="24"/>
              </w:rPr>
              <w:t>》收悉，现就提案办理有关情况答复如下：</w:t>
            </w:r>
          </w:p>
        </w:tc>
      </w:tr>
      <w:tr w:rsidR="00CC6811" w:rsidRPr="00A6322D" w14:paraId="643C5DCD" w14:textId="77777777" w:rsidTr="00CC6811">
        <w:trPr>
          <w:trHeight w:val="592"/>
        </w:trPr>
        <w:tc>
          <w:tcPr>
            <w:tcW w:w="435" w:type="dxa"/>
            <w:vMerge w:val="restart"/>
            <w:vAlign w:val="center"/>
          </w:tcPr>
          <w:p w14:paraId="5ED5C2D6" w14:textId="77777777" w:rsidR="00CC6811" w:rsidRPr="00A6322D" w:rsidRDefault="00CC6811" w:rsidP="00CC6811">
            <w:pPr>
              <w:spacing w:line="400" w:lineRule="exact"/>
              <w:ind w:firstLineChars="200" w:firstLine="482"/>
              <w:jc w:val="center"/>
              <w:rPr>
                <w:rFonts w:ascii="宋体" w:eastAsia="宋体" w:hAnsi="宋体" w:cs="Times New Roman"/>
                <w:b/>
                <w:sz w:val="24"/>
                <w:szCs w:val="24"/>
              </w:rPr>
            </w:pPr>
            <w:r w:rsidRPr="00A6322D">
              <w:rPr>
                <w:rFonts w:ascii="宋体" w:eastAsia="宋体" w:hAnsi="宋体" w:cs="Times New Roman" w:hint="eastAsia"/>
                <w:b/>
                <w:sz w:val="24"/>
                <w:szCs w:val="24"/>
              </w:rPr>
              <w:t>办办理结果清单</w:t>
            </w:r>
          </w:p>
        </w:tc>
        <w:tc>
          <w:tcPr>
            <w:tcW w:w="1843" w:type="dxa"/>
            <w:gridSpan w:val="2"/>
            <w:vAlign w:val="center"/>
          </w:tcPr>
          <w:p w14:paraId="49A06C79" w14:textId="77777777" w:rsidR="00CC6811" w:rsidRPr="00775525" w:rsidRDefault="00CC6811" w:rsidP="00CC6811">
            <w:pPr>
              <w:spacing w:line="400" w:lineRule="exact"/>
              <w:jc w:val="center"/>
              <w:rPr>
                <w:rFonts w:ascii="宋体" w:eastAsia="宋体" w:hAnsi="宋体" w:cs="Times New Roman"/>
                <w:b/>
                <w:szCs w:val="21"/>
              </w:rPr>
            </w:pPr>
            <w:r w:rsidRPr="00775525">
              <w:rPr>
                <w:rFonts w:ascii="宋体" w:eastAsia="宋体" w:hAnsi="宋体" w:cs="Times New Roman" w:hint="eastAsia"/>
                <w:b/>
                <w:szCs w:val="21"/>
              </w:rPr>
              <w:t>建议一</w:t>
            </w:r>
          </w:p>
        </w:tc>
        <w:tc>
          <w:tcPr>
            <w:tcW w:w="6244" w:type="dxa"/>
            <w:gridSpan w:val="3"/>
          </w:tcPr>
          <w:p w14:paraId="2A6E4AE8" w14:textId="77777777" w:rsidR="00CC6811" w:rsidRPr="00A6322D" w:rsidRDefault="00CC6811" w:rsidP="00CC6811">
            <w:pPr>
              <w:spacing w:line="400" w:lineRule="exact"/>
              <w:jc w:val="left"/>
              <w:rPr>
                <w:rFonts w:ascii="宋体" w:eastAsia="宋体" w:hAnsi="宋体" w:cs="Times New Roman"/>
                <w:b/>
                <w:sz w:val="24"/>
                <w:szCs w:val="24"/>
              </w:rPr>
            </w:pPr>
            <w:r>
              <w:rPr>
                <w:lang w:val="zh-CN"/>
              </w:rPr>
              <w:t>在从港澳入境口岸设立港澳政协委员市民服务站，为入境同胞提供在内地旅行、生活所必需的咨询服务</w:t>
            </w:r>
          </w:p>
        </w:tc>
      </w:tr>
      <w:tr w:rsidR="00CC6811" w:rsidRPr="00A6322D" w14:paraId="6CE6F1E0" w14:textId="77777777" w:rsidTr="00CC6811">
        <w:trPr>
          <w:trHeight w:val="592"/>
        </w:trPr>
        <w:tc>
          <w:tcPr>
            <w:tcW w:w="435" w:type="dxa"/>
            <w:vMerge/>
            <w:vAlign w:val="center"/>
          </w:tcPr>
          <w:p w14:paraId="7AE77229" w14:textId="77777777" w:rsidR="00CC6811" w:rsidRPr="00A6322D" w:rsidRDefault="00CC6811" w:rsidP="00CC6811">
            <w:pPr>
              <w:spacing w:line="400" w:lineRule="exact"/>
              <w:jc w:val="center"/>
              <w:rPr>
                <w:rFonts w:ascii="Calibri" w:eastAsia="宋体" w:hAnsi="Calibri" w:cs="Times New Roman"/>
                <w:b/>
              </w:rPr>
            </w:pPr>
          </w:p>
        </w:tc>
        <w:tc>
          <w:tcPr>
            <w:tcW w:w="1843" w:type="dxa"/>
            <w:gridSpan w:val="2"/>
            <w:vAlign w:val="center"/>
          </w:tcPr>
          <w:p w14:paraId="1C13964B" w14:textId="77777777" w:rsidR="00CC6811" w:rsidRPr="00A6322D" w:rsidRDefault="00CC6811" w:rsidP="00CC6811">
            <w:pPr>
              <w:spacing w:line="400" w:lineRule="exact"/>
              <w:jc w:val="center"/>
              <w:rPr>
                <w:rFonts w:ascii="宋体" w:eastAsia="宋体" w:hAnsi="宋体" w:cs="Times New Roman"/>
                <w:b/>
                <w:sz w:val="24"/>
                <w:szCs w:val="24"/>
              </w:rPr>
            </w:pPr>
            <w:r w:rsidRPr="00A6322D">
              <w:rPr>
                <w:rFonts w:ascii="Calibri" w:eastAsia="宋体" w:hAnsi="Calibri" w:cs="Times New Roman" w:hint="eastAsia"/>
                <w:b/>
              </w:rPr>
              <w:t>当年完成的事项</w:t>
            </w:r>
          </w:p>
        </w:tc>
        <w:tc>
          <w:tcPr>
            <w:tcW w:w="6244" w:type="dxa"/>
            <w:gridSpan w:val="3"/>
            <w:vAlign w:val="center"/>
          </w:tcPr>
          <w:p w14:paraId="3679776A" w14:textId="77777777" w:rsidR="00CC6811" w:rsidRPr="00A6322D" w:rsidRDefault="00CC6811" w:rsidP="000F1E92">
            <w:pPr>
              <w:spacing w:line="400" w:lineRule="exact"/>
              <w:rPr>
                <w:rFonts w:ascii="宋体" w:eastAsia="宋体" w:hAnsi="宋体" w:cs="Times New Roman"/>
                <w:b/>
                <w:sz w:val="24"/>
                <w:szCs w:val="24"/>
              </w:rPr>
            </w:pPr>
            <w:r>
              <w:rPr>
                <w:lang w:val="zh-CN"/>
              </w:rPr>
              <w:t xml:space="preserve"> 无.</w:t>
            </w:r>
          </w:p>
        </w:tc>
      </w:tr>
      <w:tr w:rsidR="00CC6811" w:rsidRPr="00A6322D" w14:paraId="7074ED2E" w14:textId="77777777" w:rsidTr="00CC6811">
        <w:trPr>
          <w:trHeight w:val="593"/>
        </w:trPr>
        <w:tc>
          <w:tcPr>
            <w:tcW w:w="435" w:type="dxa"/>
            <w:vMerge/>
            <w:vAlign w:val="center"/>
          </w:tcPr>
          <w:p w14:paraId="72DA0C71" w14:textId="77777777" w:rsidR="00CC6811" w:rsidRPr="00A6322D" w:rsidRDefault="00CC6811" w:rsidP="00CC6811">
            <w:pPr>
              <w:spacing w:line="400" w:lineRule="exact"/>
              <w:ind w:firstLineChars="200" w:firstLine="482"/>
              <w:jc w:val="center"/>
              <w:rPr>
                <w:rFonts w:ascii="宋体" w:eastAsia="宋体" w:hAnsi="宋体" w:cs="Times New Roman"/>
                <w:b/>
                <w:sz w:val="24"/>
                <w:szCs w:val="24"/>
              </w:rPr>
            </w:pPr>
          </w:p>
        </w:tc>
        <w:tc>
          <w:tcPr>
            <w:tcW w:w="1843" w:type="dxa"/>
            <w:gridSpan w:val="2"/>
            <w:vAlign w:val="center"/>
          </w:tcPr>
          <w:p w14:paraId="321C44CF" w14:textId="77777777" w:rsidR="00CC6811" w:rsidRPr="00A6322D" w:rsidRDefault="00CC6811" w:rsidP="00CC6811">
            <w:pPr>
              <w:spacing w:line="400" w:lineRule="exact"/>
              <w:jc w:val="center"/>
              <w:rPr>
                <w:rFonts w:ascii="Calibri" w:eastAsia="宋体" w:hAnsi="Calibri" w:cs="Times New Roman"/>
                <w:b/>
              </w:rPr>
            </w:pPr>
            <w:r w:rsidRPr="00A6322D">
              <w:rPr>
                <w:rFonts w:ascii="Calibri" w:eastAsia="宋体" w:hAnsi="Calibri" w:cs="Times New Roman" w:hint="eastAsia"/>
                <w:b/>
              </w:rPr>
              <w:t>当年推动的工作</w:t>
            </w:r>
          </w:p>
        </w:tc>
        <w:tc>
          <w:tcPr>
            <w:tcW w:w="6244" w:type="dxa"/>
            <w:gridSpan w:val="3"/>
            <w:vAlign w:val="center"/>
          </w:tcPr>
          <w:p w14:paraId="0188997C" w14:textId="77777777" w:rsidR="00CC6811" w:rsidRPr="00A6322D" w:rsidRDefault="00CC6811" w:rsidP="000F1E92">
            <w:pPr>
              <w:spacing w:line="400" w:lineRule="exact"/>
              <w:rPr>
                <w:rFonts w:ascii="宋体" w:eastAsia="宋体" w:hAnsi="宋体" w:cs="Times New Roman"/>
                <w:b/>
                <w:sz w:val="24"/>
                <w:szCs w:val="24"/>
              </w:rPr>
            </w:pPr>
            <w:r>
              <w:rPr>
                <w:lang w:val="zh-CN"/>
              </w:rPr>
              <w:t xml:space="preserve"> 无.</w:t>
            </w:r>
          </w:p>
        </w:tc>
      </w:tr>
      <w:tr w:rsidR="00CC6811" w:rsidRPr="00A6322D" w14:paraId="26900445" w14:textId="77777777" w:rsidTr="00CC6811">
        <w:trPr>
          <w:trHeight w:val="592"/>
        </w:trPr>
        <w:tc>
          <w:tcPr>
            <w:tcW w:w="435" w:type="dxa"/>
            <w:vMerge/>
            <w:vAlign w:val="center"/>
          </w:tcPr>
          <w:p w14:paraId="50BBF453" w14:textId="77777777" w:rsidR="00CC6811" w:rsidRPr="00A6322D" w:rsidRDefault="00CC6811" w:rsidP="00CC6811">
            <w:pPr>
              <w:spacing w:line="400" w:lineRule="exact"/>
              <w:ind w:firstLineChars="200" w:firstLine="422"/>
              <w:jc w:val="center"/>
              <w:rPr>
                <w:rFonts w:ascii="Calibri" w:eastAsia="宋体" w:hAnsi="Calibri" w:cs="Times New Roman"/>
                <w:b/>
              </w:rPr>
            </w:pPr>
          </w:p>
        </w:tc>
        <w:tc>
          <w:tcPr>
            <w:tcW w:w="1843" w:type="dxa"/>
            <w:gridSpan w:val="2"/>
            <w:vAlign w:val="center"/>
          </w:tcPr>
          <w:p w14:paraId="5598E7D9" w14:textId="77777777" w:rsidR="00CC6811" w:rsidRPr="00A6322D" w:rsidRDefault="00CC6811" w:rsidP="00CC6811">
            <w:pPr>
              <w:spacing w:line="400" w:lineRule="exact"/>
              <w:jc w:val="center"/>
              <w:rPr>
                <w:rFonts w:ascii="Calibri" w:eastAsia="宋体" w:hAnsi="Calibri" w:cs="Times New Roman"/>
                <w:b/>
              </w:rPr>
            </w:pPr>
            <w:r w:rsidRPr="00A6322D">
              <w:rPr>
                <w:rFonts w:ascii="Calibri" w:eastAsia="宋体" w:hAnsi="Calibri" w:cs="Times New Roman" w:hint="eastAsia"/>
                <w:b/>
              </w:rPr>
              <w:t>明年待落实事项</w:t>
            </w:r>
          </w:p>
        </w:tc>
        <w:tc>
          <w:tcPr>
            <w:tcW w:w="6244" w:type="dxa"/>
            <w:gridSpan w:val="3"/>
            <w:vAlign w:val="center"/>
          </w:tcPr>
          <w:p w14:paraId="6603458C" w14:textId="77777777" w:rsidR="00CC6811" w:rsidRPr="00A6322D" w:rsidRDefault="00CC6811" w:rsidP="000F1E92">
            <w:pPr>
              <w:spacing w:line="400" w:lineRule="exact"/>
              <w:rPr>
                <w:rFonts w:ascii="宋体" w:eastAsia="宋体" w:hAnsi="宋体" w:cs="Times New Roman"/>
                <w:b/>
                <w:sz w:val="24"/>
                <w:szCs w:val="24"/>
              </w:rPr>
            </w:pPr>
            <w:r>
              <w:rPr>
                <w:lang w:val="zh-CN"/>
              </w:rPr>
              <w:t xml:space="preserve"> 无.</w:t>
            </w:r>
          </w:p>
        </w:tc>
      </w:tr>
      <w:tr w:rsidR="00CC6811" w:rsidRPr="00A6322D" w14:paraId="6973F954" w14:textId="77777777" w:rsidTr="00CC6811">
        <w:trPr>
          <w:trHeight w:val="593"/>
        </w:trPr>
        <w:tc>
          <w:tcPr>
            <w:tcW w:w="435" w:type="dxa"/>
            <w:vMerge/>
            <w:vAlign w:val="center"/>
          </w:tcPr>
          <w:p w14:paraId="7E00A0EE" w14:textId="77777777" w:rsidR="00CC6811" w:rsidRPr="00A6322D" w:rsidRDefault="00CC6811" w:rsidP="00CC6811">
            <w:pPr>
              <w:spacing w:line="400" w:lineRule="exact"/>
              <w:ind w:firstLineChars="200" w:firstLine="422"/>
              <w:jc w:val="center"/>
              <w:rPr>
                <w:rFonts w:ascii="Calibri" w:eastAsia="宋体" w:hAnsi="Calibri" w:cs="Times New Roman"/>
                <w:b/>
              </w:rPr>
            </w:pPr>
          </w:p>
        </w:tc>
        <w:tc>
          <w:tcPr>
            <w:tcW w:w="1843" w:type="dxa"/>
            <w:gridSpan w:val="2"/>
            <w:vAlign w:val="center"/>
          </w:tcPr>
          <w:p w14:paraId="792AD0CE" w14:textId="1FB706EE" w:rsidR="00CC6811" w:rsidRPr="00A6322D" w:rsidRDefault="00874D07" w:rsidP="00874D07">
            <w:pPr>
              <w:spacing w:line="400" w:lineRule="exact"/>
              <w:jc w:val="center"/>
              <w:rPr>
                <w:rFonts w:ascii="Calibri" w:eastAsia="宋体" w:hAnsi="Calibri" w:cs="Times New Roman"/>
                <w:b/>
              </w:rPr>
            </w:pPr>
            <w:r w:rsidRPr="00874D07">
              <w:rPr>
                <w:rFonts w:ascii="Calibri" w:eastAsia="宋体" w:hAnsi="Calibri" w:cs="Times New Roman" w:hint="eastAsia"/>
                <w:b/>
              </w:rPr>
              <w:t>不能采纳原因</w:t>
            </w:r>
          </w:p>
        </w:tc>
        <w:tc>
          <w:tcPr>
            <w:tcW w:w="6244" w:type="dxa"/>
            <w:gridSpan w:val="3"/>
            <w:vAlign w:val="center"/>
          </w:tcPr>
          <w:p w14:paraId="7A9962E6" w14:textId="77777777" w:rsidR="00CC6811" w:rsidRPr="00A6322D" w:rsidRDefault="00CC6811" w:rsidP="000F1E92">
            <w:pPr>
              <w:spacing w:line="400" w:lineRule="exact"/>
              <w:rPr>
                <w:rFonts w:ascii="宋体" w:eastAsia="宋体" w:hAnsi="宋体" w:cs="Times New Roman"/>
                <w:b/>
                <w:sz w:val="24"/>
                <w:szCs w:val="24"/>
              </w:rPr>
            </w:pPr>
            <w:r>
              <w:rPr>
                <w:lang w:val="zh-CN"/>
              </w:rPr>
              <w:t>采纳。无法确定时间，疫情得到控制后在深圳湾口岸设立服务站试点。</w:t>
            </w:r>
          </w:p>
        </w:tc>
      </w:tr>
      <w:tr>
        <w:tc>
          <w:tcPr>
            <w:tcW w:w="435" w:type="dxa"/>
            <w:vAlign w:val="center"/>
            <w:vMerge/>
          </w:tcPr>
          <w:p w14:paraId="2DAAB3CF" w14:textId="77777777" w:rsidR="00A249C9" w:rsidRPr="00A6322D" w:rsidRDefault="00A249C9" w:rsidP="00CC6811">
            <w:pPr>
              <w:spacing w:line="400" w:lineRule="exact"/>
              <w:ind w:firstLineChars="200" w:firstLine="422"/>
              <w:jc w:val="center"/>
              <w:rPr>
                <w:rFonts w:ascii="Calibri" w:eastAsia="宋体" w:hAnsi="Calibri" w:cs="Times New Roman"/>
                <w:b/>
              </w:rPr>
            </w:pPr>
          </w:p>
        </w:tc>
        <w:tc>
          <w:tcPr>
            <w:tcW w:w="1843" w:type="dxa"/>
            <w:gridSpan w:val="2"/>
            <w:vAlign w:val="center"/>
          </w:tcPr>
          <w:p w14:paraId="08C0E1D9" w14:textId="72B31A67" w:rsidR="00A249C9" w:rsidRPr="00A6322D" w:rsidRDefault="00F20EFD" w:rsidP="00CC6811">
            <w:pPr>
              <w:spacing w:line="400" w:lineRule="exact"/>
              <w:jc w:val="center"/>
              <w:rPr>
                <w:rFonts w:ascii="Calibri" w:eastAsia="宋体" w:hAnsi="Calibri" w:cs="Times New Roman"/>
                <w:b/>
              </w:rPr>
            </w:pPr>
            <w:r>
              <w:rPr>
                <w:rFonts w:ascii="宋体" w:eastAsia="宋体" w:hAnsi="宋体" w:cs="Times New Roman" w:hint="eastAsia"/>
                <w:b/>
                <w:szCs w:val="21"/>
              </w:rPr>
              <w:t>建议二</w:t>
            </w:r>
          </w:p>
        </w:tc>
        <w:tc>
          <w:tcPr>
            <w:tcW w:w="6244" w:type="dxa"/>
            <w:gridSpan w:val="3"/>
            <w:vAlign w:val="center"/>
          </w:tcPr>
          <w:p w14:paraId="6AA4E68B" w14:textId="77777777" w:rsidR="00A249C9" w:rsidRPr="00A6322D" w:rsidRDefault="00A249C9" w:rsidP="000F1E92">
            <w:pPr>
              <w:spacing w:line="400" w:lineRule="exact"/>
              <w:rPr>
                <w:rFonts w:ascii="宋体" w:eastAsia="宋体" w:hAnsi="宋体" w:cs="Times New Roman"/>
                <w:b/>
                <w:sz w:val="24"/>
                <w:szCs w:val="24"/>
              </w:rPr>
            </w:pPr>
            <w:r>
              <w:rPr>
                <w:lang w:val="zh-CN"/>
              </w:rPr>
              <w:t>聘请熟悉深圳和内地情况的港澳青年为服务站主要常驻工作人员</w:t>
            </w:r>
          </w:p>
        </w:tc>
      </w:tr>
      <w:tr>
        <w:tc>
          <w:tcPr>
            <w:tcW w:w="435" w:type="dxa"/>
            <w:vMerge/>
            <w:vAlign w:val="center"/>
          </w:tcPr>
          <w:p w14:paraId="7AE77229" w14:textId="77777777" w:rsidR="00CC6811" w:rsidRPr="00A6322D" w:rsidRDefault="00CC6811" w:rsidP="00CC6811">
            <w:pPr>
              <w:spacing w:line="400" w:lineRule="exact"/>
              <w:jc w:val="center"/>
              <w:rPr>
                <w:rFonts w:ascii="Calibri" w:eastAsia="宋体" w:hAnsi="Calibri" w:cs="Times New Roman"/>
                <w:b/>
              </w:rPr>
            </w:pPr>
          </w:p>
        </w:tc>
        <w:tc>
          <w:tcPr>
            <w:tcW w:w="1843" w:type="dxa"/>
            <w:gridSpan w:val="2"/>
            <w:vAlign w:val="center"/>
          </w:tcPr>
          <w:p w14:paraId="1C13964B" w14:textId="77777777" w:rsidR="00CC6811" w:rsidRPr="00A6322D" w:rsidRDefault="00CC6811" w:rsidP="00CC6811">
            <w:pPr>
              <w:spacing w:line="400" w:lineRule="exact"/>
              <w:jc w:val="center"/>
              <w:rPr>
                <w:rFonts w:ascii="宋体" w:eastAsia="宋体" w:hAnsi="宋体" w:cs="Times New Roman"/>
                <w:b/>
                <w:sz w:val="24"/>
                <w:szCs w:val="24"/>
              </w:rPr>
            </w:pPr>
            <w:r w:rsidRPr="00A6322D">
              <w:rPr>
                <w:rFonts w:ascii="Calibri" w:eastAsia="宋体" w:hAnsi="Calibri" w:cs="Times New Roman" w:hint="eastAsia"/>
                <w:b/>
              </w:rPr>
              <w:t>当年完成的事项</w:t>
            </w:r>
          </w:p>
        </w:tc>
        <w:tc>
          <w:tcPr>
            <w:tcW w:w="6244" w:type="dxa"/>
            <w:gridSpan w:val="3"/>
            <w:vAlign w:val="center"/>
          </w:tcPr>
          <w:p w14:paraId="3679776A" w14:textId="77777777" w:rsidR="00CC6811" w:rsidRPr="00A6322D" w:rsidRDefault="00CC6811" w:rsidP="000F1E92">
            <w:pPr>
              <w:spacing w:line="400" w:lineRule="exact"/>
              <w:rPr>
                <w:rFonts w:ascii="宋体" w:eastAsia="宋体" w:hAnsi="宋体" w:cs="Times New Roman"/>
                <w:b/>
                <w:sz w:val="24"/>
                <w:szCs w:val="24"/>
              </w:rPr>
            </w:pPr>
            <w:r>
              <w:rPr>
                <w:lang w:val="zh-CN"/>
              </w:rPr>
              <w:t xml:space="preserve"> 无.</w:t>
            </w:r>
          </w:p>
        </w:tc>
      </w:tr>
      <w:tr>
        <w:tc>
          <w:tcPr>
            <w:tcW w:w="435" w:type="dxa"/>
            <w:vMerge/>
            <w:vAlign w:val="center"/>
          </w:tcPr>
          <w:p w14:paraId="72DA0C71" w14:textId="77777777" w:rsidR="00CC6811" w:rsidRPr="00A6322D" w:rsidRDefault="00CC6811" w:rsidP="00CC6811">
            <w:pPr>
              <w:spacing w:line="400" w:lineRule="exact"/>
              <w:ind w:firstLineChars="200" w:firstLine="482"/>
              <w:jc w:val="center"/>
              <w:rPr>
                <w:rFonts w:ascii="宋体" w:eastAsia="宋体" w:hAnsi="宋体" w:cs="Times New Roman"/>
                <w:b/>
                <w:sz w:val="24"/>
                <w:szCs w:val="24"/>
              </w:rPr>
            </w:pPr>
          </w:p>
        </w:tc>
        <w:tc>
          <w:tcPr>
            <w:tcW w:w="1843" w:type="dxa"/>
            <w:gridSpan w:val="2"/>
            <w:vAlign w:val="center"/>
          </w:tcPr>
          <w:p w14:paraId="321C44CF" w14:textId="77777777" w:rsidR="00CC6811" w:rsidRPr="00A6322D" w:rsidRDefault="00CC6811" w:rsidP="00CC6811">
            <w:pPr>
              <w:spacing w:line="400" w:lineRule="exact"/>
              <w:jc w:val="center"/>
              <w:rPr>
                <w:rFonts w:ascii="Calibri" w:eastAsia="宋体" w:hAnsi="Calibri" w:cs="Times New Roman"/>
                <w:b/>
              </w:rPr>
            </w:pPr>
            <w:r w:rsidRPr="00A6322D">
              <w:rPr>
                <w:rFonts w:ascii="Calibri" w:eastAsia="宋体" w:hAnsi="Calibri" w:cs="Times New Roman" w:hint="eastAsia"/>
                <w:b/>
              </w:rPr>
              <w:t>当年推动的工作</w:t>
            </w:r>
          </w:p>
        </w:tc>
        <w:tc>
          <w:tcPr>
            <w:tcW w:w="6244" w:type="dxa"/>
            <w:gridSpan w:val="3"/>
            <w:vAlign w:val="center"/>
          </w:tcPr>
          <w:p w14:paraId="0188997C" w14:textId="77777777" w:rsidR="00CC6811" w:rsidRPr="00A6322D" w:rsidRDefault="00CC6811" w:rsidP="000F1E92">
            <w:pPr>
              <w:spacing w:line="400" w:lineRule="exact"/>
              <w:rPr>
                <w:rFonts w:ascii="宋体" w:eastAsia="宋体" w:hAnsi="宋体" w:cs="Times New Roman"/>
                <w:b/>
                <w:sz w:val="24"/>
                <w:szCs w:val="24"/>
              </w:rPr>
            </w:pPr>
            <w:r>
              <w:rPr>
                <w:lang w:val="zh-CN"/>
              </w:rPr>
              <w:t xml:space="preserve"> 无.</w:t>
            </w:r>
          </w:p>
        </w:tc>
      </w:tr>
      <w:tr>
        <w:tc>
          <w:tcPr>
            <w:tcW w:w="435" w:type="dxa"/>
            <w:vMerge/>
            <w:vAlign w:val="center"/>
          </w:tcPr>
          <w:p w14:paraId="50BBF453" w14:textId="77777777" w:rsidR="00CC6811" w:rsidRPr="00A6322D" w:rsidRDefault="00CC6811" w:rsidP="00CC6811">
            <w:pPr>
              <w:spacing w:line="400" w:lineRule="exact"/>
              <w:ind w:firstLineChars="200" w:firstLine="422"/>
              <w:jc w:val="center"/>
              <w:rPr>
                <w:rFonts w:ascii="Calibri" w:eastAsia="宋体" w:hAnsi="Calibri" w:cs="Times New Roman"/>
                <w:b/>
              </w:rPr>
            </w:pPr>
          </w:p>
        </w:tc>
        <w:tc>
          <w:tcPr>
            <w:tcW w:w="1843" w:type="dxa"/>
            <w:gridSpan w:val="2"/>
            <w:vAlign w:val="center"/>
          </w:tcPr>
          <w:p w14:paraId="5598E7D9" w14:textId="77777777" w:rsidR="00CC6811" w:rsidRPr="00A6322D" w:rsidRDefault="00CC6811" w:rsidP="00CC6811">
            <w:pPr>
              <w:spacing w:line="400" w:lineRule="exact"/>
              <w:jc w:val="center"/>
              <w:rPr>
                <w:rFonts w:ascii="Calibri" w:eastAsia="宋体" w:hAnsi="Calibri" w:cs="Times New Roman"/>
                <w:b/>
              </w:rPr>
            </w:pPr>
            <w:r w:rsidRPr="00A6322D">
              <w:rPr>
                <w:rFonts w:ascii="Calibri" w:eastAsia="宋体" w:hAnsi="Calibri" w:cs="Times New Roman" w:hint="eastAsia"/>
                <w:b/>
              </w:rPr>
              <w:t>明年待落实事项</w:t>
            </w:r>
          </w:p>
        </w:tc>
        <w:tc>
          <w:tcPr>
            <w:tcW w:w="6244" w:type="dxa"/>
            <w:gridSpan w:val="3"/>
            <w:vAlign w:val="center"/>
          </w:tcPr>
          <w:p w14:paraId="6603458C" w14:textId="77777777" w:rsidR="00CC6811" w:rsidRPr="00A6322D" w:rsidRDefault="00CC6811" w:rsidP="000F1E92">
            <w:pPr>
              <w:spacing w:line="400" w:lineRule="exact"/>
              <w:rPr>
                <w:rFonts w:ascii="宋体" w:eastAsia="宋体" w:hAnsi="宋体" w:cs="Times New Roman"/>
                <w:b/>
                <w:sz w:val="24"/>
                <w:szCs w:val="24"/>
              </w:rPr>
            </w:pPr>
            <w:r>
              <w:rPr>
                <w:lang w:val="zh-CN"/>
              </w:rPr>
              <w:t xml:space="preserve"> 无.</w:t>
            </w:r>
          </w:p>
        </w:tc>
      </w:tr>
      <w:tr>
        <w:tc>
          <w:tcPr>
            <w:tcW w:w="435" w:type="dxa"/>
            <w:vMerge/>
            <w:vAlign w:val="center"/>
          </w:tcPr>
          <w:p w14:paraId="7E00A0EE" w14:textId="77777777" w:rsidR="00CC6811" w:rsidRPr="00A6322D" w:rsidRDefault="00CC6811" w:rsidP="00CC6811">
            <w:pPr>
              <w:spacing w:line="400" w:lineRule="exact"/>
              <w:ind w:firstLineChars="200" w:firstLine="422"/>
              <w:jc w:val="center"/>
              <w:rPr>
                <w:rFonts w:ascii="Calibri" w:eastAsia="宋体" w:hAnsi="Calibri" w:cs="Times New Roman"/>
                <w:b/>
              </w:rPr>
            </w:pPr>
          </w:p>
        </w:tc>
        <w:tc>
          <w:tcPr>
            <w:tcW w:w="1843" w:type="dxa"/>
            <w:gridSpan w:val="2"/>
            <w:vAlign w:val="center"/>
          </w:tcPr>
          <w:p w14:paraId="792AD0CE" w14:textId="1FB706EE" w:rsidR="00CC6811" w:rsidRPr="00A6322D" w:rsidRDefault="00874D07" w:rsidP="00874D07">
            <w:pPr>
              <w:spacing w:line="400" w:lineRule="exact"/>
              <w:jc w:val="center"/>
              <w:rPr>
                <w:rFonts w:ascii="Calibri" w:eastAsia="宋体" w:hAnsi="Calibri" w:cs="Times New Roman"/>
                <w:b/>
              </w:rPr>
            </w:pPr>
            <w:r w:rsidRPr="00874D07">
              <w:rPr>
                <w:rFonts w:ascii="Calibri" w:eastAsia="宋体" w:hAnsi="Calibri" w:cs="Times New Roman" w:hint="eastAsia"/>
                <w:b/>
              </w:rPr>
              <w:t>不能采纳原因</w:t>
            </w:r>
          </w:p>
        </w:tc>
        <w:tc>
          <w:tcPr>
            <w:tcW w:w="6244" w:type="dxa"/>
            <w:gridSpan w:val="3"/>
            <w:vAlign w:val="center"/>
          </w:tcPr>
          <w:p w14:paraId="7A9962E6" w14:textId="77777777" w:rsidR="00CC6811" w:rsidRPr="00A6322D" w:rsidRDefault="00CC6811" w:rsidP="000F1E92">
            <w:pPr>
              <w:spacing w:line="400" w:lineRule="exact"/>
              <w:rPr>
                <w:rFonts w:ascii="宋体" w:eastAsia="宋体" w:hAnsi="宋体" w:cs="Times New Roman"/>
                <w:b/>
                <w:sz w:val="24"/>
                <w:szCs w:val="24"/>
              </w:rPr>
            </w:pPr>
            <w:r>
              <w:rPr>
                <w:lang w:val="zh-CN"/>
              </w:rPr>
              <w:t>采纳。由港澳委员自选组织聘请工作。</w:t>
            </w:r>
          </w:p>
        </w:tc>
      </w:tr>
      <w:tr>
        <w:tc>
          <w:tcPr>
            <w:tcW w:w="435" w:type="dxa"/>
            <w:vAlign w:val="center"/>
            <w:vMerge/>
          </w:tcPr>
          <w:p w14:paraId="2DAAB3CF" w14:textId="77777777" w:rsidR="00A249C9" w:rsidRPr="00A6322D" w:rsidRDefault="00A249C9" w:rsidP="00CC6811">
            <w:pPr>
              <w:spacing w:line="400" w:lineRule="exact"/>
              <w:ind w:firstLineChars="200" w:firstLine="422"/>
              <w:jc w:val="center"/>
              <w:rPr>
                <w:rFonts w:ascii="Calibri" w:eastAsia="宋体" w:hAnsi="Calibri" w:cs="Times New Roman"/>
                <w:b/>
              </w:rPr>
            </w:pPr>
          </w:p>
        </w:tc>
        <w:tc>
          <w:tcPr>
            <w:tcW w:w="1843" w:type="dxa"/>
            <w:gridSpan w:val="2"/>
            <w:vAlign w:val="center"/>
          </w:tcPr>
          <w:p w14:paraId="08C0E1D9" w14:textId="72B31A67" w:rsidR="00A249C9" w:rsidRPr="00A6322D" w:rsidRDefault="00F20EFD" w:rsidP="00CC6811">
            <w:pPr>
              <w:spacing w:line="400" w:lineRule="exact"/>
              <w:jc w:val="center"/>
              <w:rPr>
                <w:rFonts w:ascii="Calibri" w:eastAsia="宋体" w:hAnsi="Calibri" w:cs="Times New Roman"/>
                <w:b/>
              </w:rPr>
            </w:pPr>
            <w:r>
              <w:rPr>
                <w:rFonts w:ascii="宋体" w:eastAsia="宋体" w:hAnsi="宋体" w:cs="Times New Roman" w:hint="eastAsia"/>
                <w:b/>
                <w:szCs w:val="21"/>
              </w:rPr>
              <w:t>建议三</w:t>
            </w:r>
          </w:p>
        </w:tc>
        <w:tc>
          <w:tcPr>
            <w:tcW w:w="6244" w:type="dxa"/>
            <w:gridSpan w:val="3"/>
            <w:vAlign w:val="center"/>
          </w:tcPr>
          <w:p w14:paraId="6AA4E68B" w14:textId="77777777" w:rsidR="00A249C9" w:rsidRPr="00A6322D" w:rsidRDefault="00A249C9" w:rsidP="000F1E92">
            <w:pPr>
              <w:spacing w:line="400" w:lineRule="exact"/>
              <w:rPr>
                <w:rFonts w:ascii="宋体" w:eastAsia="宋体" w:hAnsi="宋体" w:cs="Times New Roman"/>
                <w:b/>
                <w:sz w:val="24"/>
                <w:szCs w:val="24"/>
              </w:rPr>
            </w:pPr>
            <w:r>
              <w:rPr>
                <w:lang w:val="zh-CN"/>
              </w:rPr>
              <w:t>安排深圳市港澳委员轮流定期在服务站值班，听取入境民众的意见</w:t>
            </w:r>
          </w:p>
        </w:tc>
      </w:tr>
      <w:tr>
        <w:tc>
          <w:tcPr>
            <w:tcW w:w="435" w:type="dxa"/>
            <w:vMerge/>
            <w:vAlign w:val="center"/>
          </w:tcPr>
          <w:p w14:paraId="7AE77229" w14:textId="77777777" w:rsidR="00CC6811" w:rsidRPr="00A6322D" w:rsidRDefault="00CC6811" w:rsidP="00CC6811">
            <w:pPr>
              <w:spacing w:line="400" w:lineRule="exact"/>
              <w:jc w:val="center"/>
              <w:rPr>
                <w:rFonts w:ascii="Calibri" w:eastAsia="宋体" w:hAnsi="Calibri" w:cs="Times New Roman"/>
                <w:b/>
              </w:rPr>
            </w:pPr>
          </w:p>
        </w:tc>
        <w:tc>
          <w:tcPr>
            <w:tcW w:w="1843" w:type="dxa"/>
            <w:gridSpan w:val="2"/>
            <w:vAlign w:val="center"/>
          </w:tcPr>
          <w:p w14:paraId="1C13964B" w14:textId="77777777" w:rsidR="00CC6811" w:rsidRPr="00A6322D" w:rsidRDefault="00CC6811" w:rsidP="00CC6811">
            <w:pPr>
              <w:spacing w:line="400" w:lineRule="exact"/>
              <w:jc w:val="center"/>
              <w:rPr>
                <w:rFonts w:ascii="宋体" w:eastAsia="宋体" w:hAnsi="宋体" w:cs="Times New Roman"/>
                <w:b/>
                <w:sz w:val="24"/>
                <w:szCs w:val="24"/>
              </w:rPr>
            </w:pPr>
            <w:r w:rsidRPr="00A6322D">
              <w:rPr>
                <w:rFonts w:ascii="Calibri" w:eastAsia="宋体" w:hAnsi="Calibri" w:cs="Times New Roman" w:hint="eastAsia"/>
                <w:b/>
              </w:rPr>
              <w:t>当年完成的事项</w:t>
            </w:r>
          </w:p>
        </w:tc>
        <w:tc>
          <w:tcPr>
            <w:tcW w:w="6244" w:type="dxa"/>
            <w:gridSpan w:val="3"/>
            <w:vAlign w:val="center"/>
          </w:tcPr>
          <w:p w14:paraId="3679776A" w14:textId="77777777" w:rsidR="00CC6811" w:rsidRPr="00A6322D" w:rsidRDefault="00CC6811" w:rsidP="000F1E92">
            <w:pPr>
              <w:spacing w:line="400" w:lineRule="exact"/>
              <w:rPr>
                <w:rFonts w:ascii="宋体" w:eastAsia="宋体" w:hAnsi="宋体" w:cs="Times New Roman"/>
                <w:b/>
                <w:sz w:val="24"/>
                <w:szCs w:val="24"/>
              </w:rPr>
            </w:pPr>
            <w:r>
              <w:rPr>
                <w:lang w:val="zh-CN"/>
              </w:rPr>
              <w:t xml:space="preserve"> 无.</w:t>
            </w:r>
          </w:p>
        </w:tc>
      </w:tr>
      <w:tr>
        <w:tc>
          <w:tcPr>
            <w:tcW w:w="435" w:type="dxa"/>
            <w:vMerge/>
            <w:vAlign w:val="center"/>
          </w:tcPr>
          <w:p w14:paraId="72DA0C71" w14:textId="77777777" w:rsidR="00CC6811" w:rsidRPr="00A6322D" w:rsidRDefault="00CC6811" w:rsidP="00CC6811">
            <w:pPr>
              <w:spacing w:line="400" w:lineRule="exact"/>
              <w:ind w:firstLineChars="200" w:firstLine="482"/>
              <w:jc w:val="center"/>
              <w:rPr>
                <w:rFonts w:ascii="宋体" w:eastAsia="宋体" w:hAnsi="宋体" w:cs="Times New Roman"/>
                <w:b/>
                <w:sz w:val="24"/>
                <w:szCs w:val="24"/>
              </w:rPr>
            </w:pPr>
          </w:p>
        </w:tc>
        <w:tc>
          <w:tcPr>
            <w:tcW w:w="1843" w:type="dxa"/>
            <w:gridSpan w:val="2"/>
            <w:vAlign w:val="center"/>
          </w:tcPr>
          <w:p w14:paraId="321C44CF" w14:textId="77777777" w:rsidR="00CC6811" w:rsidRPr="00A6322D" w:rsidRDefault="00CC6811" w:rsidP="00CC6811">
            <w:pPr>
              <w:spacing w:line="400" w:lineRule="exact"/>
              <w:jc w:val="center"/>
              <w:rPr>
                <w:rFonts w:ascii="Calibri" w:eastAsia="宋体" w:hAnsi="Calibri" w:cs="Times New Roman"/>
                <w:b/>
              </w:rPr>
            </w:pPr>
            <w:r w:rsidRPr="00A6322D">
              <w:rPr>
                <w:rFonts w:ascii="Calibri" w:eastAsia="宋体" w:hAnsi="Calibri" w:cs="Times New Roman" w:hint="eastAsia"/>
                <w:b/>
              </w:rPr>
              <w:t>当年推动的工作</w:t>
            </w:r>
          </w:p>
        </w:tc>
        <w:tc>
          <w:tcPr>
            <w:tcW w:w="6244" w:type="dxa"/>
            <w:gridSpan w:val="3"/>
            <w:vAlign w:val="center"/>
          </w:tcPr>
          <w:p w14:paraId="0188997C" w14:textId="77777777" w:rsidR="00CC6811" w:rsidRPr="00A6322D" w:rsidRDefault="00CC6811" w:rsidP="000F1E92">
            <w:pPr>
              <w:spacing w:line="400" w:lineRule="exact"/>
              <w:rPr>
                <w:rFonts w:ascii="宋体" w:eastAsia="宋体" w:hAnsi="宋体" w:cs="Times New Roman"/>
                <w:b/>
                <w:sz w:val="24"/>
                <w:szCs w:val="24"/>
              </w:rPr>
            </w:pPr>
            <w:r>
              <w:rPr>
                <w:lang w:val="zh-CN"/>
              </w:rPr>
              <w:t xml:space="preserve"> 无.</w:t>
            </w:r>
          </w:p>
        </w:tc>
      </w:tr>
      <w:tr>
        <w:tc>
          <w:tcPr>
            <w:tcW w:w="435" w:type="dxa"/>
            <w:vMerge/>
            <w:vAlign w:val="center"/>
          </w:tcPr>
          <w:p w14:paraId="50BBF453" w14:textId="77777777" w:rsidR="00CC6811" w:rsidRPr="00A6322D" w:rsidRDefault="00CC6811" w:rsidP="00CC6811">
            <w:pPr>
              <w:spacing w:line="400" w:lineRule="exact"/>
              <w:ind w:firstLineChars="200" w:firstLine="422"/>
              <w:jc w:val="center"/>
              <w:rPr>
                <w:rFonts w:ascii="Calibri" w:eastAsia="宋体" w:hAnsi="Calibri" w:cs="Times New Roman"/>
                <w:b/>
              </w:rPr>
            </w:pPr>
          </w:p>
        </w:tc>
        <w:tc>
          <w:tcPr>
            <w:tcW w:w="1843" w:type="dxa"/>
            <w:gridSpan w:val="2"/>
            <w:vAlign w:val="center"/>
          </w:tcPr>
          <w:p w14:paraId="5598E7D9" w14:textId="77777777" w:rsidR="00CC6811" w:rsidRPr="00A6322D" w:rsidRDefault="00CC6811" w:rsidP="00CC6811">
            <w:pPr>
              <w:spacing w:line="400" w:lineRule="exact"/>
              <w:jc w:val="center"/>
              <w:rPr>
                <w:rFonts w:ascii="Calibri" w:eastAsia="宋体" w:hAnsi="Calibri" w:cs="Times New Roman"/>
                <w:b/>
              </w:rPr>
            </w:pPr>
            <w:r w:rsidRPr="00A6322D">
              <w:rPr>
                <w:rFonts w:ascii="Calibri" w:eastAsia="宋体" w:hAnsi="Calibri" w:cs="Times New Roman" w:hint="eastAsia"/>
                <w:b/>
              </w:rPr>
              <w:t>明年待落实事项</w:t>
            </w:r>
          </w:p>
        </w:tc>
        <w:tc>
          <w:tcPr>
            <w:tcW w:w="6244" w:type="dxa"/>
            <w:gridSpan w:val="3"/>
            <w:vAlign w:val="center"/>
          </w:tcPr>
          <w:p w14:paraId="6603458C" w14:textId="77777777" w:rsidR="00CC6811" w:rsidRPr="00A6322D" w:rsidRDefault="00CC6811" w:rsidP="000F1E92">
            <w:pPr>
              <w:spacing w:line="400" w:lineRule="exact"/>
              <w:rPr>
                <w:rFonts w:ascii="宋体" w:eastAsia="宋体" w:hAnsi="宋体" w:cs="Times New Roman"/>
                <w:b/>
                <w:sz w:val="24"/>
                <w:szCs w:val="24"/>
              </w:rPr>
            </w:pPr>
            <w:r>
              <w:rPr>
                <w:lang w:val="zh-CN"/>
              </w:rPr>
              <w:t>1.具体运作进一步协商。</w:t>
            </w:r>
          </w:p>
        </w:tc>
      </w:tr>
      <w:tr w:rsidR="00CC6811" w:rsidRPr="00A6322D" w14:paraId="04C11318" w14:textId="77777777" w:rsidTr="00CC6811">
        <w:trPr>
          <w:trHeight w:val="2010"/>
        </w:trPr>
        <w:tc>
          <w:tcPr>
            <w:tcW w:w="8522" w:type="dxa"/>
            <w:gridSpan w:val="6"/>
          </w:tcPr>
          <w:p w14:paraId="1D2B459D" w14:textId="77777777" w:rsidR="00CC6811" w:rsidRPr="00A6322D" w:rsidRDefault="00CC6811" w:rsidP="00CC6811">
            <w:pPr>
              <w:spacing w:line="400" w:lineRule="exact"/>
              <w:rPr>
                <w:rFonts w:ascii="宋体" w:eastAsia="宋体" w:hAnsi="宋体" w:cs="Times New Roman"/>
                <w:b/>
                <w:color w:val="000000"/>
                <w:sz w:val="24"/>
                <w:szCs w:val="24"/>
              </w:rPr>
            </w:pPr>
            <w:r w:rsidRPr="00A6322D">
              <w:rPr>
                <w:rFonts w:ascii="宋体" w:eastAsia="宋体" w:hAnsi="宋体" w:cs="Times New Roman" w:hint="eastAsia"/>
                <w:b/>
                <w:color w:val="000000"/>
                <w:sz w:val="24"/>
                <w:szCs w:val="24"/>
              </w:rPr>
              <w:t>补充说明（办理过程及其他需要说明的情况）</w:t>
            </w:r>
          </w:p>
          <w:p w14:paraId="201A478B" w14:textId="77777777" w:rsidR="00CC6811" w:rsidRPr="00A454E7" w:rsidRDefault="00CC6811" w:rsidP="00CC6811">
            <w:pPr>
              <w:spacing w:line="4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　　</w:t>
            </w:r>
            <w:r>
              <w:rPr>
                <w:rFonts w:ascii="宋体" w:eastAsia="宋体" w:hAnsi="宋体" w:cs="Times New Roman" w:hint="eastAsia"/>
                <w:bCs/>
                <w:color w:val="000000"/>
                <w:sz w:val="24"/>
                <w:szCs w:val="24"/>
              </w:rPr>
              <w:br/>
            </w:r>
            <w:r>
              <w:rPr>
                <w:rFonts w:ascii="宋体" w:eastAsia="宋体" w:hAnsi="宋体" w:cs="Times New Roman" w:hint="eastAsia"/>
                <w:bCs/>
                <w:color w:val="000000"/>
                <w:sz w:val="24"/>
                <w:szCs w:val="24"/>
              </w:rPr>
              <w:t>　　深圳市口岸办关于市七届政协一次会议</w:t>
            </w:r>
            <w:r>
              <w:rPr>
                <w:rFonts w:ascii="宋体" w:eastAsia="宋体" w:hAnsi="宋体" w:cs="Times New Roman" w:hint="eastAsia"/>
                <w:bCs/>
                <w:color w:val="000000"/>
                <w:sz w:val="24"/>
                <w:szCs w:val="24"/>
              </w:rPr>
              <w:br/>
            </w:r>
            <w:r>
              <w:rPr>
                <w:rFonts w:ascii="宋体" w:eastAsia="宋体" w:hAnsi="宋体" w:cs="Times New Roman" w:hint="eastAsia"/>
                <w:bCs/>
                <w:color w:val="000000"/>
                <w:sz w:val="24"/>
                <w:szCs w:val="24"/>
              </w:rPr>
              <w:t>　　第20210235号提案的答复的函</w:t>
            </w:r>
            <w:r>
              <w:rPr>
                <w:rFonts w:ascii="宋体" w:eastAsia="宋体" w:hAnsi="宋体" w:cs="Times New Roman" w:hint="eastAsia"/>
                <w:bCs/>
                <w:color w:val="000000"/>
                <w:sz w:val="24"/>
                <w:szCs w:val="24"/>
              </w:rPr>
              <w:br/>
            </w:r>
            <w:r>
              <w:rPr>
                <w:rFonts w:ascii="宋体" w:eastAsia="宋体" w:hAnsi="宋体" w:cs="Times New Roman" w:hint="eastAsia"/>
                <w:bCs/>
                <w:color w:val="000000"/>
                <w:sz w:val="24"/>
                <w:szCs w:val="24"/>
              </w:rPr>
              <w:t>苏伟升委员：</w:t>
            </w:r>
            <w:r>
              <w:rPr>
                <w:rFonts w:ascii="宋体" w:eastAsia="宋体" w:hAnsi="宋体" w:cs="Times New Roman" w:hint="eastAsia"/>
                <w:bCs/>
                <w:color w:val="000000"/>
                <w:sz w:val="24"/>
                <w:szCs w:val="24"/>
              </w:rPr>
              <w:br/>
            </w:r>
            <w:r>
              <w:rPr>
                <w:rFonts w:ascii="宋体" w:eastAsia="宋体" w:hAnsi="宋体" w:cs="Times New Roman" w:hint="eastAsia"/>
                <w:bCs/>
                <w:color w:val="000000"/>
                <w:sz w:val="24"/>
                <w:szCs w:val="24"/>
              </w:rPr>
              <w:t>　　您提出的《关于在深港口岸设立协助港澳台侨胞的港澳政协委员服务站的提案》（第20210235号）提案收悉。经研究，我办答复如下：</w:t>
            </w:r>
            <w:r>
              <w:rPr>
                <w:rFonts w:ascii="宋体" w:eastAsia="宋体" w:hAnsi="宋体" w:cs="Times New Roman" w:hint="eastAsia"/>
                <w:bCs/>
                <w:color w:val="000000"/>
                <w:sz w:val="24"/>
                <w:szCs w:val="24"/>
              </w:rPr>
              <w:br/>
            </w:r>
            <w:r>
              <w:rPr>
                <w:rFonts w:ascii="宋体" w:eastAsia="宋体" w:hAnsi="宋体" w:cs="Times New Roman" w:hint="eastAsia"/>
                <w:bCs/>
                <w:color w:val="000000"/>
                <w:sz w:val="24"/>
                <w:szCs w:val="24"/>
              </w:rPr>
              <w:t>　　一、关于在从港澳入境口岸设立港澳政协委员市民服务站问题。建议：待口岸恢复到常态化运作时，再在深圳湾口岸试点设立服务站，并逐步推广到全市口岸。</w:t>
            </w:r>
            <w:r>
              <w:rPr>
                <w:rFonts w:ascii="宋体" w:eastAsia="宋体" w:hAnsi="宋体" w:cs="Times New Roman" w:hint="eastAsia"/>
                <w:bCs/>
                <w:color w:val="000000"/>
                <w:sz w:val="24"/>
                <w:szCs w:val="24"/>
              </w:rPr>
              <w:br/>
            </w:r>
            <w:r>
              <w:rPr>
                <w:rFonts w:ascii="宋体" w:eastAsia="宋体" w:hAnsi="宋体" w:cs="Times New Roman" w:hint="eastAsia"/>
                <w:bCs/>
                <w:color w:val="000000"/>
                <w:sz w:val="24"/>
                <w:szCs w:val="24"/>
              </w:rPr>
              <w:t>　　二、关于聘请熟悉深圳和内地情况的港澳青年为服务站主要常驻工作人员问题。建议由港澳委员会组织相关聘请工作。</w:t>
            </w:r>
            <w:r>
              <w:rPr>
                <w:rFonts w:ascii="宋体" w:eastAsia="宋体" w:hAnsi="宋体" w:cs="Times New Roman" w:hint="eastAsia"/>
                <w:bCs/>
                <w:color w:val="000000"/>
                <w:sz w:val="24"/>
                <w:szCs w:val="24"/>
              </w:rPr>
              <w:br/>
            </w:r>
            <w:r>
              <w:rPr>
                <w:rFonts w:ascii="宋体" w:eastAsia="宋体" w:hAnsi="宋体" w:cs="Times New Roman" w:hint="eastAsia"/>
                <w:bCs/>
                <w:color w:val="000000"/>
                <w:sz w:val="24"/>
                <w:szCs w:val="24"/>
              </w:rPr>
              <w:t>　　三、关于安排深圳市港澳委员轮流定期在服务站值班问题。我办欢迎港澳委员参与口岸服务站工作。</w:t>
            </w:r>
            <w:r>
              <w:rPr>
                <w:rFonts w:ascii="宋体" w:eastAsia="宋体" w:hAnsi="宋体" w:cs="Times New Roman" w:hint="eastAsia"/>
                <w:bCs/>
                <w:color w:val="000000"/>
                <w:sz w:val="24"/>
                <w:szCs w:val="24"/>
              </w:rPr>
              <w:br/>
            </w:r>
            <w:r>
              <w:rPr>
                <w:rFonts w:ascii="宋体" w:eastAsia="宋体" w:hAnsi="宋体" w:cs="Times New Roman" w:hint="eastAsia"/>
                <w:bCs/>
                <w:color w:val="000000"/>
                <w:sz w:val="24"/>
                <w:szCs w:val="24"/>
              </w:rPr>
              <w:t>　　我办支持在口岸设立港澳台侨胞服务站，具体运作细节将与委员进一步协商。感谢苏委员对口岸工作的支持。</w:t>
            </w:r>
            <w:r>
              <w:rPr>
                <w:rFonts w:ascii="宋体" w:eastAsia="宋体" w:hAnsi="宋体" w:cs="Times New Roman" w:hint="eastAsia"/>
                <w:bCs/>
                <w:color w:val="000000"/>
                <w:sz w:val="24"/>
                <w:szCs w:val="24"/>
              </w:rPr>
              <w:br/>
            </w:r>
            <w:r>
              <w:rPr>
                <w:rFonts w:ascii="宋体" w:eastAsia="宋体" w:hAnsi="宋体" w:cs="Times New Roman" w:hint="eastAsia"/>
                <w:bCs/>
                <w:color w:val="000000"/>
                <w:sz w:val="24"/>
                <w:szCs w:val="24"/>
              </w:rPr>
              <w:t>　　特此致函。</w:t>
            </w:r>
            <w:r>
              <w:rPr>
                <w:rFonts w:ascii="宋体" w:eastAsia="宋体" w:hAnsi="宋体" w:cs="Times New Roman" w:hint="eastAsia"/>
                <w:bCs/>
                <w:color w:val="000000"/>
                <w:sz w:val="24"/>
                <w:szCs w:val="24"/>
              </w:rPr>
              <w:br/>
            </w:r>
            <w:r>
              <w:rPr>
                <w:rFonts w:ascii="宋体" w:eastAsia="宋体" w:hAnsi="宋体" w:cs="Times New Roman" w:hint="eastAsia"/>
                <w:bCs/>
                <w:color w:val="000000"/>
                <w:sz w:val="24"/>
                <w:szCs w:val="24"/>
              </w:rPr>
              <w:t>　　市口岸办</w:t>
            </w:r>
            <w:r>
              <w:rPr>
                <w:rFonts w:ascii="宋体" w:eastAsia="宋体" w:hAnsi="宋体" w:cs="Times New Roman" w:hint="eastAsia"/>
                <w:bCs/>
                <w:color w:val="000000"/>
                <w:sz w:val="24"/>
                <w:szCs w:val="24"/>
              </w:rPr>
              <w:br/>
            </w:r>
            <w:r>
              <w:rPr>
                <w:rFonts w:ascii="宋体" w:eastAsia="宋体" w:hAnsi="宋体" w:cs="Times New Roman" w:hint="eastAsia"/>
                <w:bCs/>
                <w:color w:val="000000"/>
                <w:sz w:val="24"/>
                <w:szCs w:val="24"/>
              </w:rPr>
              <w:t>　　2021年10月13日</w:t>
            </w:r>
            <w:r>
              <w:rPr>
                <w:rFonts w:ascii="宋体" w:eastAsia="宋体" w:hAnsi="宋体" w:cs="Times New Roman" w:hint="eastAsia"/>
                <w:bCs/>
                <w:color w:val="000000"/>
                <w:sz w:val="24"/>
                <w:szCs w:val="24"/>
              </w:rPr>
              <w:br/>
            </w:r>
            <w:r>
              <w:rPr>
                <w:rFonts w:ascii="宋体" w:eastAsia="宋体" w:hAnsi="宋体" w:cs="Times New Roman" w:hint="eastAsia"/>
                <w:bCs/>
                <w:color w:val="000000"/>
                <w:sz w:val="24"/>
                <w:szCs w:val="24"/>
              </w:rPr>
              <w:t>　　（联系人：甘慧红，联系电话：83394342、13620202010）</w:t>
            </w:r>
            <w:r>
              <w:rPr>
                <w:rFonts w:ascii="宋体" w:eastAsia="宋体" w:hAnsi="宋体" w:cs="Times New Roman" w:hint="eastAsia"/>
                <w:bCs/>
                <w:color w:val="000000"/>
                <w:sz w:val="24"/>
                <w:szCs w:val="24"/>
              </w:rPr>
              <w:br/>
            </w:r>
            <w:r>
              <w:rPr>
                <w:rFonts w:ascii="宋体" w:eastAsia="宋体" w:hAnsi="宋体" w:cs="Times New Roman" w:hint="eastAsia"/>
                <w:bCs/>
                <w:color w:val="000000"/>
                <w:sz w:val="24"/>
                <w:szCs w:val="24"/>
              </w:rPr>
              <w:t>　　抄送：市政协提案委员会、市政府办公厅。</w:t>
            </w:r>
          </w:p>
          <w:p w14:paraId="4C7E3B48" w14:textId="77777777" w:rsidR="000F1E92" w:rsidRPr="00A454E7" w:rsidRDefault="000F1E92" w:rsidP="00CC6811">
            <w:pPr>
              <w:spacing w:line="400" w:lineRule="exact"/>
              <w:rPr>
                <w:rFonts w:ascii="宋体" w:eastAsia="宋体" w:hAnsi="宋体" w:cs="Times New Roman"/>
                <w:bCs/>
                <w:color w:val="000000"/>
                <w:sz w:val="24"/>
                <w:szCs w:val="24"/>
              </w:rPr>
            </w:pPr>
          </w:p>
          <w:p w14:paraId="0562A187" w14:textId="77777777" w:rsidR="00CC6811" w:rsidRPr="00A454E7" w:rsidRDefault="00CC6811" w:rsidP="00CC6811">
            <w:pPr>
              <w:spacing w:line="400" w:lineRule="exact"/>
              <w:ind w:firstLineChars="200" w:firstLine="480"/>
              <w:jc w:val="right"/>
              <w:rPr>
                <w:rFonts w:ascii="宋体" w:eastAsia="宋体" w:hAnsi="宋体" w:cs="Times New Roman"/>
                <w:bCs/>
                <w:color w:val="000000"/>
                <w:sz w:val="24"/>
                <w:szCs w:val="24"/>
              </w:rPr>
            </w:pPr>
            <w:r w:rsidRPr="00A454E7">
              <w:rPr>
                <w:rFonts w:ascii="宋体" w:eastAsia="宋体" w:hAnsi="宋体" w:cs="Times New Roman" w:hint="eastAsia"/>
                <w:bCs/>
                <w:color w:val="000000"/>
                <w:sz w:val="24"/>
                <w:szCs w:val="24"/>
              </w:rPr>
              <w:t xml:space="preserve">          </w:t>
            </w:r>
            <w:r>
              <w:rPr>
                <w:rFonts w:ascii="宋体" w:eastAsia="宋体" w:hAnsi="宋体" w:cs="Times New Roman" w:hint="eastAsia"/>
                <w:bCs/>
                <w:color w:val="000000"/>
                <w:sz w:val="24"/>
                <w:szCs w:val="24"/>
              </w:rPr>
              <w:t>市政府口岸办公室</w:t>
            </w:r>
          </w:p>
          <w:p w14:paraId="33DB726A" w14:textId="77777777" w:rsidR="00CC6811" w:rsidRPr="00A6322D" w:rsidRDefault="00CC6811" w:rsidP="00CC6811">
            <w:pPr>
              <w:spacing w:line="400" w:lineRule="exact"/>
              <w:ind w:firstLineChars="200" w:firstLine="480"/>
              <w:jc w:val="right"/>
              <w:rPr>
                <w:rFonts w:ascii="宋体" w:eastAsia="宋体" w:hAnsi="宋体" w:cs="Times New Roman"/>
                <w:b/>
                <w:color w:val="000000"/>
                <w:sz w:val="24"/>
                <w:szCs w:val="24"/>
              </w:rPr>
            </w:pPr>
            <w:r w:rsidRPr="00A454E7">
              <w:rPr>
                <w:rFonts w:ascii="宋体" w:eastAsia="宋体" w:hAnsi="宋体" w:cs="Times New Roman" w:hint="eastAsia"/>
                <w:bCs/>
                <w:color w:val="000000"/>
                <w:sz w:val="24"/>
                <w:szCs w:val="24"/>
              </w:rPr>
              <w:t xml:space="preserve">         </w:t>
            </w:r>
            <w:r>
              <w:rPr>
                <w:rFonts w:ascii="宋体" w:eastAsia="宋体" w:hAnsi="宋体" w:cs="Times New Roman"/>
                <w:bCs/>
                <w:color w:val="000000"/>
                <w:sz w:val="24"/>
                <w:szCs w:val="24"/>
              </w:rPr>
              <w:t>2021年10月14日</w:t>
            </w:r>
          </w:p>
        </w:tc>
      </w:tr>
      <w:tr w:rsidR="00CC6811" w:rsidRPr="00A6322D" w14:paraId="609A3686" w14:textId="77777777" w:rsidTr="00CC6811">
        <w:trPr>
          <w:trHeight w:val="1200"/>
        </w:trPr>
        <w:tc>
          <w:tcPr>
            <w:tcW w:w="8522" w:type="dxa"/>
            <w:gridSpan w:val="6"/>
          </w:tcPr>
          <w:p w14:paraId="7E06373D" w14:textId="77777777" w:rsidR="00CC6811" w:rsidRPr="00A6322D" w:rsidRDefault="00CC6811" w:rsidP="00CC6811">
            <w:pPr>
              <w:spacing w:line="400" w:lineRule="exact"/>
              <w:rPr>
                <w:rFonts w:ascii="宋体" w:eastAsia="宋体" w:hAnsi="宋体" w:cs="Times New Roman"/>
                <w:b/>
                <w:color w:val="000000"/>
                <w:sz w:val="24"/>
                <w:szCs w:val="24"/>
              </w:rPr>
            </w:pPr>
            <w:r w:rsidRPr="00A6322D">
              <w:rPr>
                <w:rFonts w:ascii="宋体" w:eastAsia="宋体" w:hAnsi="宋体" w:cs="Times New Roman" w:hint="eastAsia"/>
                <w:b/>
                <w:color w:val="000000"/>
                <w:sz w:val="24"/>
                <w:szCs w:val="24"/>
              </w:rPr>
              <w:t>办理实效评估类别</w:t>
            </w:r>
          </w:p>
          <w:p w14:paraId="4F820FDA" w14:textId="5B7BEE24" w:rsidR="00CC6811" w:rsidRPr="00361CD3" w:rsidRDefault="001E1C8B" w:rsidP="001E1C8B">
            <w:pPr>
              <w:spacing w:line="400" w:lineRule="exact"/>
              <w:rPr>
                <w:rFonts w:ascii="宋体" w:eastAsia="宋体" w:hAnsi="宋体" w:cs="Times New Roman"/>
                <w:color w:val="000000"/>
                <w:sz w:val="24"/>
                <w:szCs w:val="24"/>
                <w:u w:val="single"/>
              </w:rPr>
            </w:pPr>
            <w:r>
              <w:rPr>
                <w:rFonts w:ascii="宋体" w:eastAsia="宋体" w:hAnsi="宋体" w:cs="Times New Roman"/>
                <w:color w:val="000000"/>
                <w:sz w:val="24"/>
                <w:szCs w:val="24"/>
                <w:u w:val="single"/>
              </w:rPr>
              <w:t xml:space="preserve">  </w:t>
            </w:r>
            <w:r w:rsidR="00FE6375">
              <w:rPr>
                <w:rFonts w:ascii="宋体" w:eastAsia="宋体" w:hAnsi="宋体" w:cs="Times New Roman"/>
                <w:color w:val="000000"/>
                <w:sz w:val="24"/>
                <w:szCs w:val="24"/>
                <w:u w:val="single"/>
              </w:rPr>
              <w:t xml:space="preserve"> </w:t>
            </w:r>
            <w:r w:rsidR="00BB2972">
              <w:rPr>
                <w:rFonts w:ascii="宋体" w:eastAsia="宋体" w:hAnsi="宋体" w:cs="Times New Roman"/>
                <w:color w:val="000000"/>
                <w:sz w:val="24"/>
                <w:szCs w:val="24"/>
                <w:u w:val="single"/>
              </w:rPr>
              <w:t xml:space="preserve"> </w:t>
            </w:r>
            <w:r w:rsidR="00FE6375">
              <w:rPr>
                <w:rFonts w:ascii="宋体" w:eastAsia="宋体" w:hAnsi="宋体" w:cs="Times New Roman"/>
                <w:color w:val="000000"/>
                <w:sz w:val="24"/>
                <w:szCs w:val="24"/>
                <w:u w:val="single"/>
              </w:rPr>
              <w:t xml:space="preserve"> </w:t>
            </w:r>
            <w:r>
              <w:rPr>
                <w:rFonts w:ascii="宋体" w:eastAsia="宋体" w:hAnsi="宋体" w:cs="Times New Roman" w:hint="eastAsia"/>
                <w:color w:val="000000"/>
                <w:sz w:val="24"/>
                <w:szCs w:val="24"/>
                <w:u w:val="single"/>
              </w:rPr>
              <w:t>A</w:t>
            </w:r>
            <w:r w:rsidR="00FE6375">
              <w:rPr>
                <w:rFonts w:ascii="宋体" w:eastAsia="宋体" w:hAnsi="宋体" w:cs="Times New Roman"/>
                <w:color w:val="000000"/>
                <w:sz w:val="24"/>
                <w:szCs w:val="24"/>
                <w:u w:val="single"/>
              </w:rPr>
              <w:t xml:space="preserve"> </w:t>
            </w:r>
            <w:r w:rsidR="00BB2972">
              <w:rPr>
                <w:rFonts w:ascii="宋体" w:eastAsia="宋体" w:hAnsi="宋体" w:cs="Times New Roman"/>
                <w:color w:val="000000"/>
                <w:sz w:val="24"/>
                <w:szCs w:val="24"/>
                <w:u w:val="single"/>
              </w:rPr>
              <w:t xml:space="preserve"> </w:t>
            </w:r>
            <w:r w:rsidR="00FE6375">
              <w:rPr>
                <w:rFonts w:ascii="宋体" w:eastAsia="宋体" w:hAnsi="宋体" w:cs="Times New Roman"/>
                <w:color w:val="000000"/>
                <w:sz w:val="24"/>
                <w:szCs w:val="24"/>
                <w:u w:val="single"/>
              </w:rPr>
              <w:t xml:space="preserve"> </w:t>
            </w:r>
            <w:r w:rsidR="00361CD3">
              <w:rPr>
                <w:rFonts w:ascii="宋体" w:eastAsia="宋体" w:hAnsi="宋体" w:cs="Times New Roman"/>
                <w:color w:val="000000"/>
                <w:sz w:val="24"/>
                <w:szCs w:val="24"/>
                <w:u w:val="single"/>
              </w:rPr>
              <w:t xml:space="preserve"> </w:t>
            </w:r>
            <w:r w:rsidR="00CC6811" w:rsidRPr="00361CD3">
              <w:rPr>
                <w:rFonts w:ascii="宋体" w:eastAsia="宋体" w:hAnsi="宋体" w:cs="Times New Roman" w:hint="eastAsia"/>
                <w:color w:val="000000"/>
                <w:sz w:val="24"/>
                <w:szCs w:val="24"/>
                <w:u w:val="single"/>
              </w:rPr>
              <w:t>类</w:t>
            </w:r>
          </w:p>
          <w:p w14:paraId="3C16A9D8" w14:textId="77777777" w:rsidR="007104EF" w:rsidRDefault="00CC6811" w:rsidP="00CC6811">
            <w:pPr>
              <w:spacing w:line="400" w:lineRule="exact"/>
              <w:rPr>
                <w:rFonts w:ascii="宋体" w:eastAsia="宋体" w:hAnsi="宋体" w:cs="Times New Roman"/>
                <w:color w:val="000000"/>
                <w:sz w:val="24"/>
                <w:szCs w:val="24"/>
              </w:rPr>
            </w:pPr>
            <w:r w:rsidRPr="00A6322D">
              <w:rPr>
                <w:rFonts w:ascii="宋体" w:eastAsia="宋体" w:hAnsi="宋体" w:cs="Times New Roman" w:hint="eastAsia"/>
                <w:color w:val="000000"/>
                <w:sz w:val="24"/>
                <w:szCs w:val="24"/>
              </w:rPr>
              <w:t>（A类：提案所提问题已经解决或基本解决；B类：提案所提问题正在解决或已列入计划准备解决；C类：提案所提问题因受目前条件限制或其他原因需以后研究解决；D类：留作参考。）</w:t>
            </w:r>
          </w:p>
          <w:p w14:paraId="4BA6FF3A" w14:textId="22F8C127" w:rsidR="007104EF" w:rsidRPr="007104EF" w:rsidRDefault="007104EF" w:rsidP="00CC6811">
            <w:pPr>
              <w:spacing w:line="400" w:lineRule="exact"/>
              <w:rPr>
                <w:rFonts w:ascii="宋体" w:eastAsia="宋体" w:hAnsi="宋体" w:cs="Times New Roman"/>
                <w:color w:val="000000"/>
                <w:sz w:val="24"/>
                <w:szCs w:val="24"/>
              </w:rPr>
            </w:pPr>
          </w:p>
        </w:tc>
      </w:tr>
      <w:tr w:rsidR="00CC6811" w:rsidRPr="00A6322D" w14:paraId="691DA01A" w14:textId="77777777" w:rsidTr="00657376">
        <w:trPr>
          <w:trHeight w:val="460"/>
        </w:trPr>
        <w:tc>
          <w:tcPr>
            <w:tcW w:w="1384" w:type="dxa"/>
            <w:gridSpan w:val="2"/>
            <w:vAlign w:val="center"/>
          </w:tcPr>
          <w:p w14:paraId="172AA672" w14:textId="77777777" w:rsidR="00CC6811" w:rsidRPr="00A6322D" w:rsidRDefault="00CC6811" w:rsidP="00CC6811">
            <w:pPr>
              <w:spacing w:line="400" w:lineRule="exact"/>
              <w:jc w:val="center"/>
              <w:rPr>
                <w:rFonts w:ascii="宋体" w:eastAsia="宋体" w:hAnsi="宋体" w:cs="Times New Roman"/>
                <w:b/>
                <w:color w:val="000000"/>
                <w:sz w:val="24"/>
                <w:szCs w:val="24"/>
              </w:rPr>
            </w:pPr>
            <w:r w:rsidRPr="00A6322D">
              <w:rPr>
                <w:rFonts w:ascii="宋体" w:eastAsia="宋体" w:hAnsi="宋体" w:cs="Times New Roman" w:hint="eastAsia"/>
                <w:b/>
                <w:color w:val="000000"/>
                <w:sz w:val="24"/>
                <w:szCs w:val="24"/>
              </w:rPr>
              <w:t>联系人</w:t>
            </w:r>
          </w:p>
        </w:tc>
        <w:tc>
          <w:tcPr>
            <w:tcW w:w="2297" w:type="dxa"/>
            <w:gridSpan w:val="2"/>
            <w:vAlign w:val="center"/>
          </w:tcPr>
          <w:p w14:paraId="5A402F3D" w14:textId="77777777" w:rsidR="00CC6811" w:rsidRPr="00A454E7" w:rsidRDefault="00CC6811" w:rsidP="00CC6811">
            <w:pPr>
              <w:spacing w:line="400" w:lineRule="exact"/>
              <w:rPr>
                <w:rFonts w:ascii="宋体" w:eastAsia="宋体" w:hAnsi="宋体" w:cs="Times New Roman"/>
                <w:bCs/>
                <w:color w:val="000000"/>
                <w:sz w:val="24"/>
                <w:szCs w:val="24"/>
              </w:rPr>
            </w:pPr>
            <w:r>
              <w:rPr>
                <w:rFonts w:ascii="宋体" w:eastAsia="宋体" w:hAnsi="宋体" w:cs="Times New Roman" w:hint="eastAsia"/>
                <w:bCs/>
                <w:color w:val="000000"/>
                <w:sz w:val="24"/>
                <w:szCs w:val="24"/>
              </w:rPr>
              <w:t>甘慧红</w:t>
            </w:r>
          </w:p>
        </w:tc>
        <w:tc>
          <w:tcPr>
            <w:tcW w:w="1559" w:type="dxa"/>
            <w:vAlign w:val="center"/>
          </w:tcPr>
          <w:p w14:paraId="6B613077" w14:textId="77777777" w:rsidR="00CC6811" w:rsidRPr="00A6322D" w:rsidRDefault="00CC6811" w:rsidP="00CC6811">
            <w:pPr>
              <w:spacing w:line="400" w:lineRule="exact"/>
              <w:jc w:val="center"/>
              <w:rPr>
                <w:rFonts w:ascii="宋体" w:eastAsia="宋体" w:hAnsi="宋体" w:cs="Times New Roman"/>
                <w:b/>
                <w:color w:val="000000"/>
                <w:sz w:val="24"/>
                <w:szCs w:val="24"/>
              </w:rPr>
            </w:pPr>
            <w:r w:rsidRPr="00A6322D">
              <w:rPr>
                <w:rFonts w:ascii="宋体" w:eastAsia="宋体" w:hAnsi="宋体" w:cs="Times New Roman" w:hint="eastAsia"/>
                <w:b/>
                <w:color w:val="000000"/>
                <w:sz w:val="24"/>
                <w:szCs w:val="24"/>
              </w:rPr>
              <w:t>联系电话</w:t>
            </w:r>
          </w:p>
        </w:tc>
        <w:tc>
          <w:tcPr>
            <w:tcW w:w="3282" w:type="dxa"/>
          </w:tcPr>
          <w:p w14:paraId="0A8D485C" w14:textId="2AF91E2C" w:rsidR="00CC6811" w:rsidRPr="00A454E7" w:rsidRDefault="00CC6811" w:rsidP="00CC6811">
            <w:pPr>
              <w:spacing w:line="400" w:lineRule="exact"/>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13620202010</w:t>
            </w:r>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三思而行丶 </cp:lastModifiedBy>
  <dcterms:modified xsi:type="dcterms:W3CDTF">2021-05-13T06:32:10Z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22EB438B6E71432982BA343865294FE5</vt:lpwstr>
  </property>
</Properties>
</file>