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szCs w:val="32"/>
          <w:lang w:val="en-US" w:eastAsia="zh-CN"/>
        </w:rPr>
      </w:pPr>
      <w:r>
        <w:rPr>
          <w:rFonts w:hint="eastAsia" w:ascii="仿宋_GB2312" w:hAnsi="仿宋_GB2312" w:eastAsia="仿宋_GB2312" w:cs="仿宋_GB2312"/>
          <w:b/>
          <w:bCs/>
          <w:sz w:val="32"/>
          <w:lang w:val="en-US" w:eastAsia="zh-CN"/>
        </w:rPr>
        <w:t>密级：</w:t>
      </w:r>
      <w:r>
        <w:rPr>
          <w:rFonts w:hint="eastAsia" w:ascii="仿宋_GB2312" w:hAnsi="仿宋_GB2312" w:eastAsia="仿宋_GB2312" w:cs="仿宋_GB2312"/>
          <w:b w:val="0"/>
          <w:sz w:val="32"/>
          <w:szCs w:val="32"/>
          <w:lang w:val="en-US" w:eastAsia="zh-CN"/>
        </w:rPr>
        <w:t>公开</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val="0"/>
          <w:sz w:val="32"/>
          <w:lang w:eastAsia="zh-CN"/>
        </w:rPr>
      </w:pPr>
      <w:r>
        <w:rPr>
          <w:rFonts w:hint="eastAsia" w:ascii="仿宋_GB2312" w:hAnsi="仿宋_GB2312" w:eastAsia="仿宋_GB2312" w:cs="仿宋_GB2312"/>
          <w:b w:val="0"/>
          <w:sz w:val="32"/>
          <w:szCs w:val="32"/>
          <w:lang w:val="en-US" w:eastAsia="zh-CN"/>
        </w:rPr>
        <w:t>建议</w:t>
      </w:r>
      <w:r>
        <w:rPr>
          <w:rFonts w:hint="eastAsia" w:ascii="仿宋_GB2312" w:hAnsi="仿宋_GB2312" w:eastAsia="仿宋_GB2312" w:cs="仿宋_GB2312"/>
          <w:b w:val="0"/>
          <w:sz w:val="32"/>
          <w:lang w:eastAsia="zh-CN"/>
        </w:rPr>
        <w:t>第</w:t>
      </w:r>
      <w:r>
        <w:rPr>
          <w:rFonts w:hint="eastAsia" w:ascii="仿宋_GB2312" w:hAnsi="仿宋_GB2312" w:eastAsia="仿宋_GB2312" w:cs="仿宋_GB2312"/>
          <w:b w:val="0"/>
          <w:sz w:val="28"/>
          <w:lang w:val="en-US" w:eastAsia="zh-CN"/>
        </w:rPr>
        <w:t>20220495</w:t>
      </w:r>
      <w:r>
        <w:rPr>
          <w:rFonts w:hint="eastAsia" w:ascii="仿宋_GB2312" w:hAnsi="仿宋_GB2312" w:eastAsia="仿宋_GB2312" w:cs="仿宋_GB2312"/>
          <w:b w:val="0"/>
          <w:sz w:val="32"/>
          <w:lang w:eastAsia="zh-CN"/>
        </w:rPr>
        <w:t>号</w:t>
      </w:r>
    </w:p>
    <w:p>
      <w:pPr>
        <w:keepNext w:val="0"/>
        <w:keepLines w:val="0"/>
        <w:pageBreakBefore w:val="0"/>
        <w:widowControl w:val="0"/>
        <w:kinsoku/>
        <w:wordWrap/>
        <w:overflowPunct/>
        <w:topLinePunct w:val="0"/>
        <w:autoSpaceDE/>
        <w:autoSpaceDN/>
        <w:bidi w:val="0"/>
        <w:adjustRightInd/>
        <w:snapToGrid/>
        <w:spacing w:line="560" w:lineRule="exact"/>
        <w:ind w:left="1506" w:leftChars="0" w:right="0" w:rightChars="0" w:hanging="1506" w:hangingChars="500"/>
        <w:textAlignment w:val="auto"/>
        <w:rPr>
          <w:rFonts w:hint="eastAsia" w:ascii="仿宋_GB2312" w:hAnsi="仿宋_GB2312" w:eastAsia="仿宋_GB2312" w:cs="仿宋_GB2312"/>
          <w:b w:val="0"/>
          <w:sz w:val="30"/>
          <w:szCs w:val="30"/>
          <w:lang w:eastAsia="zh-CN"/>
        </w:rPr>
      </w:pPr>
      <w:r>
        <w:rPr>
          <w:rFonts w:hint="eastAsia" w:ascii="仿宋_GB2312" w:hAnsi="仿宋_GB2312" w:eastAsia="仿宋_GB2312" w:cs="仿宋_GB2312"/>
          <w:b/>
          <w:bCs/>
          <w:sz w:val="30"/>
          <w:szCs w:val="30"/>
          <w:lang w:eastAsia="zh-CN"/>
        </w:rPr>
        <w:t>案    由</w:t>
      </w:r>
      <w:r>
        <w:rPr>
          <w:rFonts w:hint="eastAsia" w:ascii="仿宋_GB2312" w:hAnsi="仿宋_GB2312" w:eastAsia="仿宋_GB2312" w:cs="仿宋_GB2312"/>
          <w:b w:val="0"/>
          <w:sz w:val="30"/>
          <w:szCs w:val="30"/>
          <w:lang w:eastAsia="zh-CN"/>
        </w:rPr>
        <w:t>：</w:t>
      </w:r>
      <w:r>
        <w:rPr>
          <w:rFonts w:hint="eastAsia" w:ascii="仿宋_GB2312" w:hAnsi="仿宋_GB2312" w:eastAsia="仿宋_GB2312" w:cs="仿宋_GB2312"/>
          <w:b w:val="0"/>
          <w:sz w:val="30"/>
          <w:szCs w:val="30"/>
          <w:lang w:val="en-US" w:eastAsia="zh-CN"/>
        </w:rPr>
        <w:t>关于提升码头对水果生鲜的冷库储藏能力及检测速度的建议</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提 出 人：</w:t>
      </w:r>
      <w:r>
        <w:rPr>
          <w:rFonts w:hint="eastAsia" w:ascii="仿宋_GB2312" w:hAnsi="仿宋_GB2312" w:eastAsia="仿宋_GB2312" w:cs="仿宋_GB2312"/>
          <w:b w:val="0"/>
          <w:sz w:val="32"/>
          <w:szCs w:val="32"/>
          <w:lang w:val="en-US" w:eastAsia="zh-CN"/>
        </w:rPr>
        <w:t>林慧(共1名)</w:t>
      </w:r>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办理类型：</w:t>
      </w:r>
      <w:r>
        <w:rPr>
          <w:rFonts w:hint="eastAsia" w:ascii="仿宋_GB2312" w:hAnsi="仿宋_GB2312" w:eastAsia="仿宋_GB2312" w:cs="仿宋_GB2312"/>
          <w:b w:val="0"/>
          <w:sz w:val="32"/>
          <w:szCs w:val="32"/>
          <w:lang w:val="en-US" w:eastAsia="zh-CN"/>
        </w:rPr>
        <w:t>主汇办</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1606" w:leftChars="0" w:right="0" w:rightChars="0" w:hanging="1606" w:hangingChars="50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承办单位：</w:t>
      </w:r>
      <w:r>
        <w:rPr>
          <w:rFonts w:hint="eastAsia" w:ascii="仿宋_GB2312" w:hAnsi="仿宋_GB2312" w:eastAsia="仿宋_GB2312" w:cs="仿宋_GB2312"/>
          <w:b w:val="0"/>
          <w:sz w:val="32"/>
          <w:szCs w:val="32"/>
          <w:lang w:val="en-US" w:eastAsia="zh-CN"/>
        </w:rPr>
        <w:t>市政府口岸办公室(主办),深圳海关,市交通运输局,市市场监督管理局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bCs/>
          <w:sz w:val="32"/>
          <w:szCs w:val="32"/>
          <w:lang w:eastAsia="zh-CN"/>
        </w:rPr>
        <w:t>内    容：</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一、案由</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现如今我国人民生活水平普遍提高，国内的物品已远远不能满足他们的生活需求，从水果市场来看，进口水果日益受到市民的欢迎。随着进口水果生鲜市场需求扩大，码头是否具备足够的仓储空间、卓越的冷藏能力及检测速度，显得非常重要。</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去年，市营商环境监督委员会接到企业投诉，深圳水果进口码头原来有3个，目前主要集中在妈湾，但妈湾码头冷库空间不足，仅能满足肉食，无法提供满足水果生鲜的库容量。企业只能将水果从集装箱卸下后，无奈置于常温环境下，并等候抽检工作完成再运离码头。以往水果的抽检量仅需1%，如今抽检量达到10%，加上抽检速度不足，抽检周期最长达8天；本就不利于常温储存的水果，在此期间加速变质甚至腐烂，而进口水果价值比较高，占据深圳进口水果大半壁江山的鑫荣懋、百果园等深圳本土企业，是无法承担如此损失的。</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以前，企业可以从广州、东莞等地转运进口水果；但如今常态化疫情下，妈湾码头一旦无法承载水果进口业务，我们无法预知从周边城市转运过来是否具备可能性。为不降低市民生活质量，吃上放心安心省心的进口水果，保护好我们辛苦培育起来的本土企业，深圳实有必要重视起这块的工作，确保进口冷链生鲜水果能在任何疫情及灾难时自主解决供应而不是依赖周边城市的设施设备。</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根据上述情况，在此提出以下具体建议：</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一）加大对水果生鲜进口码头的冷链配套设施建设，保障水果生鲜的冷库容量。相较其他进口类产品，水果生鲜的不耐储藏性表现的很突出，码头有必要根据实际情况合理分配冷库容量，扩增水果生鲜的冷藏空间。</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二）关检口岸联动，结合常态化的疫情防控需要，创新水果生鲜进口码头检验检测的各项举措。压缩审批时限，缩短进境水果的检验通关流程，并探索先进的检验检疫机制，确保进口水果即到即检，保障水果的新鲜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_GB2312" w:hAnsi="仿宋_GB2312" w:eastAsia="仿宋_GB2312" w:cs="仿宋_GB2312"/>
          <w:b w:val="0"/>
          <w:sz w:val="32"/>
          <w:szCs w:val="32"/>
          <w:lang w:eastAsia="zh-CN"/>
        </w:rPr>
      </w:pPr>
      <w:r>
        <w:rPr>
          <w:rFonts w:hint="eastAsia" w:ascii="仿宋_GB2312" w:hAnsi="仿宋_GB2312" w:eastAsia="仿宋_GB2312" w:cs="仿宋_GB2312"/>
          <w:b w:val="0"/>
          <w:sz w:val="32"/>
          <w:szCs w:val="32"/>
          <w:lang w:val="en-US" w:eastAsia="zh-CN"/>
        </w:rPr>
        <w:t xml:space="preserve">    （三）增设水果生鲜进口通道，缓解物流和通关压力。就目前的水果生鲜进口量来看，现有的进口通道是远远无法满足深圳进口水果企业的进口业务需求的，需要整合口岸码头资源和海关查验资源，增多几个有地理位置优势、可供企业选择的进境通道。</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cs="仿宋"/>
          <w:sz w:val="24"/>
          <w:szCs w:val="24"/>
          <w:lang w:val="en-US" w:eastAsia="zh-CN"/>
        </w:rPr>
      </w:pPr>
      <w:r>
        <w:rPr>
          <w:rFonts w:hint="eastAsia" w:ascii="仿宋_GB2312" w:hAnsi="仿宋_GB2312" w:eastAsia="仿宋_GB2312" w:cs="仿宋_GB2312"/>
          <w:b w:val="0"/>
          <w:sz w:val="32"/>
          <w:szCs w:val="32"/>
          <w:lang w:val="en-US" w:eastAsia="zh-CN"/>
        </w:rPr>
        <w:t xml:space="preserve">    （四）优先非热门地段，由政府投资建设或鼓励社会资本建设专用于水果生鲜的备检冷库。在进口检测出现一定压力的情况下，水果生鲜可以提前运抵冷库储藏，以备抽检。</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NDU2Y2Q1ZDQ5NTYwNDFiNGRhOWQ1YTIwZTgxODUifQ=="/>
  </w:docVars>
  <w:rsids>
    <w:rsidRoot w:val="00172A27"/>
    <w:rsid w:val="00A26917"/>
    <w:rsid w:val="03FA7913"/>
    <w:rsid w:val="08AD0527"/>
    <w:rsid w:val="0CA81750"/>
    <w:rsid w:val="104457BF"/>
    <w:rsid w:val="142D5EF2"/>
    <w:rsid w:val="1A8370F8"/>
    <w:rsid w:val="1C52129C"/>
    <w:rsid w:val="1D7E45BC"/>
    <w:rsid w:val="1E4C6E49"/>
    <w:rsid w:val="1F7774AB"/>
    <w:rsid w:val="23B47B07"/>
    <w:rsid w:val="28F64EC4"/>
    <w:rsid w:val="2A5B2BC4"/>
    <w:rsid w:val="2AC820BB"/>
    <w:rsid w:val="2D741B00"/>
    <w:rsid w:val="2DAC5DFC"/>
    <w:rsid w:val="353A69D5"/>
    <w:rsid w:val="35507787"/>
    <w:rsid w:val="36ED4BEC"/>
    <w:rsid w:val="3A1A2BE3"/>
    <w:rsid w:val="49FA03AF"/>
    <w:rsid w:val="4F955F9D"/>
    <w:rsid w:val="526966EA"/>
    <w:rsid w:val="56D80994"/>
    <w:rsid w:val="574C0B47"/>
    <w:rsid w:val="581F309E"/>
    <w:rsid w:val="5F693127"/>
    <w:rsid w:val="66135703"/>
    <w:rsid w:val="6C5816D0"/>
    <w:rsid w:val="6E9C1746"/>
    <w:rsid w:val="70F449E4"/>
    <w:rsid w:val="713C1E52"/>
    <w:rsid w:val="731474DA"/>
    <w:rsid w:val="732C1598"/>
    <w:rsid w:val="73735F79"/>
    <w:rsid w:val="79DA1477"/>
    <w:rsid w:val="7A075E2D"/>
    <w:rsid w:val="7E2F2A5C"/>
    <w:rsid w:val="7F9F389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1282</Words>
  <Characters>1733</Characters>
  <Lines>0</Lines>
  <Paragraphs>0</Paragraphs>
  <TotalTime>5</TotalTime>
  <ScaleCrop>false</ScaleCrop>
  <LinksUpToDate>false</LinksUpToDate>
  <CharactersWithSpaces>1785</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limjeon</dc:creator>
  <cp:lastModifiedBy>yuany</cp:lastModifiedBy>
  <dcterms:modified xsi:type="dcterms:W3CDTF">2022-12-14T13:30:44Z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541166959B6841688F680FB6A261768C</vt:lpwstr>
  </property>
</Properties>
</file>