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44"/>
        </w:rPr>
      </w:pPr>
    </w:p>
    <w:p>
      <w:pPr>
        <w:spacing w:line="560" w:lineRule="exact"/>
        <w:rPr>
          <w:rFonts w:ascii="黑体" w:hAnsi="黑体" w:eastAsia="黑体" w:cs="黑体"/>
          <w:sz w:val="32"/>
          <w:szCs w:val="44"/>
        </w:rPr>
      </w:pPr>
    </w:p>
    <w:p>
      <w:pPr>
        <w:spacing w:line="560" w:lineRule="exact"/>
        <w:rPr>
          <w:rFonts w:ascii="黑体" w:hAnsi="黑体" w:eastAsia="黑体" w:cs="黑体"/>
          <w:sz w:val="32"/>
          <w:szCs w:val="44"/>
        </w:rPr>
      </w:pPr>
      <w:r>
        <w:rPr>
          <w:rFonts w:hint="eastAsia" w:ascii="黑体" w:hAnsi="黑体" w:eastAsia="黑体" w:cs="黑体"/>
          <w:sz w:val="32"/>
          <w:szCs w:val="44"/>
        </w:rPr>
        <w:t xml:space="preserve">依申请公开                                       </w:t>
      </w:r>
    </w:p>
    <w:p>
      <w:pPr>
        <w:spacing w:line="560" w:lineRule="exact"/>
        <w:jc w:val="right"/>
        <w:rPr>
          <w:rFonts w:ascii="黑体" w:hAnsi="黑体" w:eastAsia="黑体" w:cs="黑体"/>
          <w:sz w:val="32"/>
          <w:szCs w:val="44"/>
        </w:rPr>
      </w:pPr>
      <w:r>
        <w:rPr>
          <w:rFonts w:hint="eastAsia" w:ascii="黑体" w:hAnsi="黑体" w:eastAsia="黑体" w:cs="黑体"/>
          <w:sz w:val="32"/>
          <w:szCs w:val="44"/>
        </w:rPr>
        <w:t>A类</w:t>
      </w:r>
    </w:p>
    <w:p>
      <w:pPr>
        <w:pStyle w:val="2"/>
        <w:spacing w:line="560" w:lineRule="exact"/>
        <w:rPr>
          <w:rFonts w:ascii="黑体" w:hAnsi="黑体" w:eastAsia="黑体" w:cs="黑体"/>
        </w:rPr>
      </w:pPr>
    </w:p>
    <w:p>
      <w:pPr>
        <w:spacing w:line="560" w:lineRule="exact"/>
        <w:jc w:val="center"/>
        <w:rPr>
          <w:rFonts w:ascii="方正小标宋_GBK" w:eastAsia="方正小标宋_GBK"/>
          <w:sz w:val="44"/>
          <w:szCs w:val="44"/>
        </w:rPr>
      </w:pPr>
      <w:r>
        <w:rPr>
          <w:rFonts w:hint="eastAsia" w:ascii="方正小标宋_GBK" w:eastAsia="方正小标宋_GBK"/>
          <w:sz w:val="44"/>
          <w:szCs w:val="44"/>
        </w:rPr>
        <w:t>深圳市口岸办关于市七届人大五次会议</w:t>
      </w:r>
    </w:p>
    <w:p>
      <w:pPr>
        <w:spacing w:line="560" w:lineRule="exact"/>
        <w:jc w:val="center"/>
        <w:rPr>
          <w:rFonts w:ascii="方正小标宋_GBK" w:eastAsia="方正小标宋_GBK"/>
          <w:sz w:val="44"/>
          <w:szCs w:val="44"/>
        </w:rPr>
      </w:pPr>
      <w:r>
        <w:rPr>
          <w:rFonts w:hint="eastAsia" w:ascii="方正小标宋_GBK" w:eastAsia="方正小标宋_GBK"/>
          <w:sz w:val="44"/>
          <w:szCs w:val="44"/>
        </w:rPr>
        <w:t>第20240072号建议答复的函</w:t>
      </w:r>
    </w:p>
    <w:p>
      <w:pPr>
        <w:spacing w:line="560" w:lineRule="exact"/>
        <w:rPr>
          <w:rFonts w:ascii="仿宋_GB2312" w:eastAsia="仿宋_GB2312"/>
          <w:sz w:val="32"/>
          <w:szCs w:val="36"/>
        </w:rPr>
      </w:pPr>
    </w:p>
    <w:p>
      <w:pPr>
        <w:spacing w:line="560" w:lineRule="exact"/>
        <w:rPr>
          <w:rFonts w:ascii="仿宋_GB2312" w:eastAsia="仿宋_GB2312"/>
          <w:sz w:val="32"/>
          <w:szCs w:val="36"/>
        </w:rPr>
      </w:pPr>
      <w:r>
        <w:rPr>
          <w:rFonts w:hint="eastAsia" w:ascii="仿宋_GB2312" w:eastAsia="仿宋_GB2312"/>
          <w:sz w:val="32"/>
          <w:szCs w:val="36"/>
        </w:rPr>
        <w:t>黄迈等代表：</w:t>
      </w:r>
    </w:p>
    <w:p>
      <w:pPr>
        <w:spacing w:line="560" w:lineRule="exact"/>
        <w:ind w:firstLine="640" w:firstLineChars="200"/>
        <w:rPr>
          <w:rFonts w:ascii="仿宋_GB2312" w:eastAsia="仿宋_GB2312"/>
          <w:sz w:val="32"/>
          <w:szCs w:val="36"/>
        </w:rPr>
      </w:pPr>
      <w:r>
        <w:rPr>
          <w:rFonts w:hint="eastAsia" w:ascii="仿宋_GB2312" w:hAnsi="仿宋_GB2312" w:eastAsia="仿宋_GB2312" w:cs="仿宋_GB2312"/>
          <w:sz w:val="32"/>
          <w:szCs w:val="32"/>
        </w:rPr>
        <w:t>您们</w:t>
      </w:r>
      <w:r>
        <w:rPr>
          <w:rFonts w:hint="eastAsia" w:ascii="仿宋_GB2312" w:eastAsia="仿宋_GB2312"/>
          <w:sz w:val="32"/>
          <w:szCs w:val="36"/>
        </w:rPr>
        <w:t>提出的《关于建设世界一流口岸促进粤港澳大湾区融合发展的建议》收悉。经认真研究，我办答复如下：</w:t>
      </w:r>
    </w:p>
    <w:p>
      <w:pPr>
        <w:spacing w:line="560" w:lineRule="exact"/>
        <w:ind w:firstLine="640" w:firstLineChars="200"/>
        <w:rPr>
          <w:rFonts w:ascii="仿宋_GB2312" w:eastAsia="仿宋_GB2312"/>
          <w:sz w:val="32"/>
          <w:szCs w:val="36"/>
        </w:rPr>
      </w:pPr>
      <w:r>
        <w:rPr>
          <w:rFonts w:hint="eastAsia" w:ascii="仿宋_GB2312" w:eastAsia="仿宋_GB2312"/>
          <w:sz w:val="32"/>
          <w:szCs w:val="36"/>
        </w:rPr>
        <w:t>罗湖口岸是深圳历史最悠久、客流量最大、知名度最高的口岸，现状罗湖口岸联检大楼于</w:t>
      </w:r>
      <w:r>
        <w:rPr>
          <w:rFonts w:ascii="仿宋_GB2312" w:eastAsia="仿宋_GB2312"/>
          <w:sz w:val="32"/>
          <w:szCs w:val="36"/>
        </w:rPr>
        <w:t>1985年竣工</w:t>
      </w:r>
      <w:r>
        <w:rPr>
          <w:rFonts w:hint="eastAsia" w:ascii="仿宋_GB2312" w:eastAsia="仿宋_GB2312"/>
          <w:sz w:val="32"/>
          <w:szCs w:val="36"/>
        </w:rPr>
        <w:t>。</w:t>
      </w:r>
      <w:r>
        <w:rPr>
          <w:rFonts w:ascii="仿宋_GB2312" w:eastAsia="仿宋_GB2312"/>
          <w:sz w:val="32"/>
          <w:szCs w:val="36"/>
        </w:rPr>
        <w:t>2018年，罗湖口岸联检大楼列入深圳市首批历史建筑名录，需要进一步加强保护。罗湖口岸运行近40年以来，经历过数次不同形式和内容的局部修缮和改造，但供配电、给排水、空调、消防等系统的很多设施设备自1985年联检大楼竣工后就未曾更换，设施设备老化</w:t>
      </w:r>
      <w:r>
        <w:rPr>
          <w:rFonts w:hint="eastAsia" w:ascii="仿宋_GB2312" w:eastAsia="仿宋_GB2312"/>
          <w:sz w:val="32"/>
          <w:szCs w:val="36"/>
        </w:rPr>
        <w:t>。202</w:t>
      </w:r>
      <w:r>
        <w:rPr>
          <w:rFonts w:hint="eastAsia" w:ascii="仿宋_GB2312" w:eastAsia="仿宋_GB2312"/>
          <w:sz w:val="32"/>
          <w:szCs w:val="36"/>
          <w:lang w:val="en-US" w:eastAsia="zh-CN"/>
        </w:rPr>
        <w:t>3</w:t>
      </w:r>
      <w:r>
        <w:rPr>
          <w:rFonts w:hint="eastAsia" w:ascii="仿宋_GB2312" w:eastAsia="仿宋_GB2312"/>
          <w:sz w:val="32"/>
          <w:szCs w:val="36"/>
        </w:rPr>
        <w:t>年</w:t>
      </w:r>
      <w:r>
        <w:rPr>
          <w:rFonts w:hint="eastAsia" w:ascii="仿宋_GB2312" w:eastAsia="仿宋_GB2312"/>
          <w:sz w:val="32"/>
          <w:szCs w:val="36"/>
          <w:lang w:val="en-US" w:eastAsia="zh-CN"/>
        </w:rPr>
        <w:t>全年，</w:t>
      </w:r>
      <w:r>
        <w:rPr>
          <w:rFonts w:hint="eastAsia" w:ascii="仿宋_GB2312" w:eastAsia="仿宋_GB2312"/>
          <w:sz w:val="32"/>
          <w:szCs w:val="36"/>
        </w:rPr>
        <w:t>罗湖口岸累计</w:t>
      </w:r>
      <w:r>
        <w:rPr>
          <w:rFonts w:hint="eastAsia" w:ascii="仿宋_GB2312" w:eastAsia="仿宋_GB2312"/>
          <w:sz w:val="32"/>
          <w:szCs w:val="36"/>
          <w:lang w:val="en-US" w:eastAsia="zh-CN"/>
        </w:rPr>
        <w:t>旅客</w:t>
      </w:r>
      <w:r>
        <w:rPr>
          <w:rFonts w:hint="eastAsia" w:ascii="仿宋_GB2312" w:eastAsia="仿宋_GB2312"/>
          <w:sz w:val="32"/>
          <w:szCs w:val="36"/>
        </w:rPr>
        <w:t>通关量约4533.42万人次（其中出境约2239.17万人次，入境约2294.25万人次），日均通关量约13.78万人次</w:t>
      </w:r>
      <w:r>
        <w:rPr>
          <w:rFonts w:hint="eastAsia" w:ascii="仿宋_GB2312" w:eastAsia="仿宋_GB2312"/>
          <w:sz w:val="32"/>
          <w:szCs w:val="36"/>
          <w:lang w:eastAsia="zh-CN"/>
        </w:rPr>
        <w:t>；</w:t>
      </w:r>
      <w:r>
        <w:rPr>
          <w:rFonts w:hint="eastAsia" w:ascii="仿宋_GB2312" w:eastAsia="仿宋_GB2312"/>
          <w:sz w:val="32"/>
          <w:szCs w:val="36"/>
          <w:lang w:val="en-US" w:eastAsia="zh-CN"/>
        </w:rPr>
        <w:t>2024年截至8月31日，罗湖口岸累计旅客通关辆约为</w:t>
      </w:r>
      <w:r>
        <w:rPr>
          <w:rFonts w:hint="eastAsia" w:ascii="仿宋_GB2312" w:eastAsia="仿宋_GB2312" w:cs="仿宋_GB2312"/>
          <w:b w:val="0"/>
          <w:bCs/>
          <w:kern w:val="2"/>
          <w:sz w:val="32"/>
          <w:szCs w:val="32"/>
          <w:lang w:val="en-US" w:eastAsia="zh-CN" w:bidi="ar"/>
        </w:rPr>
        <w:t>4157.33万人次</w:t>
      </w:r>
      <w:r>
        <w:rPr>
          <w:rFonts w:hint="eastAsia" w:ascii="仿宋_GB2312" w:eastAsia="仿宋_GB2312"/>
          <w:sz w:val="32"/>
          <w:szCs w:val="36"/>
        </w:rPr>
        <w:t>（其中出境约2</w:t>
      </w:r>
      <w:r>
        <w:rPr>
          <w:rFonts w:hint="eastAsia" w:ascii="仿宋_GB2312" w:eastAsia="仿宋_GB2312"/>
          <w:sz w:val="32"/>
          <w:szCs w:val="36"/>
          <w:lang w:val="en-US" w:eastAsia="zh-CN"/>
        </w:rPr>
        <w:t>055</w:t>
      </w:r>
      <w:r>
        <w:rPr>
          <w:rFonts w:hint="eastAsia" w:ascii="仿宋_GB2312" w:eastAsia="仿宋_GB2312"/>
          <w:sz w:val="32"/>
          <w:szCs w:val="36"/>
        </w:rPr>
        <w:t>.</w:t>
      </w:r>
      <w:r>
        <w:rPr>
          <w:rFonts w:hint="eastAsia" w:ascii="仿宋_GB2312" w:eastAsia="仿宋_GB2312"/>
          <w:sz w:val="32"/>
          <w:szCs w:val="36"/>
          <w:lang w:val="en-US" w:eastAsia="zh-CN"/>
        </w:rPr>
        <w:t>73</w:t>
      </w:r>
      <w:r>
        <w:rPr>
          <w:rFonts w:hint="eastAsia" w:ascii="仿宋_GB2312" w:eastAsia="仿宋_GB2312"/>
          <w:sz w:val="32"/>
          <w:szCs w:val="36"/>
        </w:rPr>
        <w:t>万人次，入境约2</w:t>
      </w:r>
      <w:r>
        <w:rPr>
          <w:rFonts w:hint="eastAsia" w:ascii="仿宋_GB2312" w:eastAsia="仿宋_GB2312"/>
          <w:sz w:val="32"/>
          <w:szCs w:val="36"/>
          <w:lang w:val="en-US" w:eastAsia="zh-CN"/>
        </w:rPr>
        <w:t>101</w:t>
      </w:r>
      <w:r>
        <w:rPr>
          <w:rFonts w:hint="eastAsia" w:ascii="仿宋_GB2312" w:eastAsia="仿宋_GB2312"/>
          <w:sz w:val="32"/>
          <w:szCs w:val="36"/>
        </w:rPr>
        <w:t>.</w:t>
      </w:r>
      <w:r>
        <w:rPr>
          <w:rFonts w:hint="eastAsia" w:ascii="仿宋_GB2312" w:eastAsia="仿宋_GB2312"/>
          <w:sz w:val="32"/>
          <w:szCs w:val="36"/>
          <w:lang w:val="en-US" w:eastAsia="zh-CN"/>
        </w:rPr>
        <w:t>6</w:t>
      </w:r>
      <w:r>
        <w:rPr>
          <w:rFonts w:hint="eastAsia" w:ascii="仿宋_GB2312" w:eastAsia="仿宋_GB2312"/>
          <w:sz w:val="32"/>
          <w:szCs w:val="36"/>
        </w:rPr>
        <w:t>万人次）</w:t>
      </w:r>
      <w:r>
        <w:rPr>
          <w:rFonts w:hint="eastAsia" w:ascii="仿宋_GB2312" w:eastAsia="仿宋_GB2312" w:cs="仿宋_GB2312"/>
          <w:b w:val="0"/>
          <w:bCs/>
          <w:kern w:val="2"/>
          <w:sz w:val="32"/>
          <w:szCs w:val="32"/>
          <w:lang w:val="en-US" w:eastAsia="zh-CN" w:bidi="ar"/>
        </w:rPr>
        <w:t>，日均约17.04万人次。</w:t>
      </w:r>
      <w:r>
        <w:rPr>
          <w:rFonts w:hint="eastAsia" w:hAnsi="仿宋_GB2312" w:eastAsia="仿宋_GB2312" w:cs="仿宋_GB2312"/>
          <w:sz w:val="32"/>
          <w:szCs w:val="32"/>
        </w:rPr>
        <w:t>为落实“双区”建设要求，进一步便利旅客通关，罗湖口岸也亟需改善通关环境、优化通关空间布局、升级查验设施、提升通关体验</w:t>
      </w:r>
      <w:r>
        <w:rPr>
          <w:rFonts w:hint="eastAsia" w:ascii="仿宋_GB2312" w:eastAsia="仿宋_GB2312"/>
          <w:sz w:val="32"/>
          <w:szCs w:val="36"/>
        </w:rPr>
        <w:t>。</w:t>
      </w:r>
    </w:p>
    <w:p>
      <w:pPr>
        <w:spacing w:line="560" w:lineRule="exact"/>
        <w:ind w:firstLine="640" w:firstLineChars="200"/>
        <w:rPr>
          <w:rFonts w:ascii="仿宋_GB2312" w:eastAsia="仿宋_GB2312"/>
          <w:sz w:val="32"/>
          <w:szCs w:val="36"/>
        </w:rPr>
      </w:pPr>
      <w:r>
        <w:rPr>
          <w:rFonts w:hint="eastAsia" w:ascii="仿宋_GB2312" w:eastAsia="仿宋_GB2312"/>
          <w:sz w:val="32"/>
          <w:szCs w:val="36"/>
        </w:rPr>
        <w:t>近年来，罗湖口岸改造受到市委市政府高度重视，已多次被列入粤港澳大湾区和市委市政府年度重点工作，是《深圳市国民经济和社会发展“十四五”规划》《深圳市口岸建设“十四五”规划》重点项目。我办会同市、区相关部门和查验单位深入研究，现形成了“以尽快解决安全隐患为核心，优化提升口岸功能”的改造方案，目前市政府已批准同意。</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一、关于在原址旁新建罗湖口岸联检大楼衔接香港北部都会区</w:t>
      </w:r>
    </w:p>
    <w:p>
      <w:pPr>
        <w:pStyle w:val="2"/>
        <w:spacing w:line="560" w:lineRule="exact"/>
        <w:ind w:firstLine="640"/>
        <w:rPr>
          <w:rFonts w:ascii="仿宋_GB2312" w:eastAsia="仿宋_GB2312"/>
          <w:sz w:val="32"/>
          <w:szCs w:val="32"/>
        </w:rPr>
      </w:pPr>
      <w:bookmarkStart w:id="0" w:name="_Hlk167712449"/>
      <w:bookmarkStart w:id="1" w:name="_Hlk167811469"/>
      <w:r>
        <w:rPr>
          <w:rFonts w:hint="eastAsia" w:ascii="仿宋_GB2312" w:eastAsia="仿宋_GB2312"/>
          <w:sz w:val="32"/>
          <w:szCs w:val="32"/>
        </w:rPr>
        <w:t>罗湖口岸是深圳的城市名片，也是深港两地城市融合发展的推动者和见证者。</w:t>
      </w:r>
      <w:r>
        <w:rPr>
          <w:rFonts w:ascii="仿宋_GB2312" w:eastAsia="仿宋_GB2312"/>
          <w:sz w:val="32"/>
          <w:szCs w:val="32"/>
        </w:rPr>
        <w:t>1887年九龙关正式建立；1900年九龙关深圳河关厂正式建立，标志着深圳口岸拓荒岁月的开始；1950年，中央人民政府政务院批准罗湖口岸正式对外开放。2018年以来，</w:t>
      </w:r>
      <w:r>
        <w:rPr>
          <w:rFonts w:hint="eastAsia" w:ascii="仿宋_GB2312" w:eastAsia="仿宋_GB2312"/>
          <w:sz w:val="32"/>
          <w:szCs w:val="32"/>
          <w:lang w:val="en-US" w:eastAsia="zh-CN"/>
        </w:rPr>
        <w:t>各部门对罗湖口岸及周边区域进行了多轮</w:t>
      </w:r>
      <w:r>
        <w:rPr>
          <w:rFonts w:ascii="仿宋_GB2312" w:eastAsia="仿宋_GB2312"/>
          <w:sz w:val="32"/>
          <w:szCs w:val="32"/>
        </w:rPr>
        <w:t>前期规划研究，2022年5月，考虑到罗湖片区的可持续发展并避免大拆大建，市政府召开专题会议明确港铁东铁线暂不引入罗湖。</w:t>
      </w:r>
      <w:r>
        <w:rPr>
          <w:rFonts w:hint="eastAsia" w:ascii="仿宋_GB2312" w:eastAsia="仿宋_GB2312"/>
          <w:sz w:val="32"/>
          <w:szCs w:val="36"/>
        </w:rPr>
        <w:t>2023年11月16日，深港双方召开深港口岸规划建设工作专班会议，</w:t>
      </w:r>
      <w:r>
        <w:rPr>
          <w:rFonts w:hint="eastAsia" w:ascii="仿宋_GB2312" w:eastAsia="仿宋_GB2312"/>
          <w:sz w:val="32"/>
          <w:szCs w:val="36"/>
          <w:lang w:val="en-US" w:eastAsia="zh-CN"/>
        </w:rPr>
        <w:t>明确</w:t>
      </w:r>
      <w:r>
        <w:rPr>
          <w:rFonts w:hint="eastAsia" w:ascii="仿宋_GB2312" w:eastAsia="仿宋_GB2312"/>
          <w:sz w:val="32"/>
          <w:szCs w:val="36"/>
        </w:rPr>
        <w:t>罗湖口岸按“东铁线</w:t>
      </w:r>
      <w:r>
        <w:rPr>
          <w:rFonts w:hint="eastAsia" w:ascii="仿宋_GB2312" w:eastAsia="仿宋_GB2312"/>
          <w:sz w:val="32"/>
          <w:szCs w:val="36"/>
          <w:lang w:val="en-US" w:eastAsia="zh-CN"/>
        </w:rPr>
        <w:t>暂</w:t>
      </w:r>
      <w:r>
        <w:rPr>
          <w:rFonts w:hint="eastAsia" w:ascii="仿宋_GB2312" w:eastAsia="仿宋_GB2312"/>
          <w:sz w:val="32"/>
          <w:szCs w:val="36"/>
        </w:rPr>
        <w:t>不引入，对</w:t>
      </w:r>
      <w:r>
        <w:rPr>
          <w:rFonts w:hint="eastAsia" w:ascii="仿宋_GB2312" w:eastAsia="仿宋_GB2312"/>
          <w:sz w:val="32"/>
          <w:szCs w:val="36"/>
          <w:lang w:val="en-US" w:eastAsia="zh-CN"/>
        </w:rPr>
        <w:t>现状</w:t>
      </w:r>
      <w:r>
        <w:rPr>
          <w:rFonts w:hint="eastAsia" w:ascii="仿宋_GB2312" w:eastAsia="仿宋_GB2312"/>
          <w:sz w:val="32"/>
          <w:szCs w:val="36"/>
        </w:rPr>
        <w:t>口岸进行改造”的模式开展口岸改造工程。</w:t>
      </w:r>
    </w:p>
    <w:p>
      <w:pPr>
        <w:pStyle w:val="2"/>
        <w:spacing w:line="560" w:lineRule="exact"/>
        <w:ind w:firstLine="640"/>
        <w:rPr>
          <w:rFonts w:ascii="仿宋_GB2312" w:eastAsia="仿宋_GB2312"/>
          <w:sz w:val="32"/>
          <w:szCs w:val="36"/>
        </w:rPr>
      </w:pPr>
      <w:r>
        <w:rPr>
          <w:rFonts w:hint="eastAsia" w:ascii="仿宋_GB2312" w:eastAsia="仿宋_GB2312"/>
          <w:sz w:val="32"/>
          <w:szCs w:val="36"/>
        </w:rPr>
        <w:t>我办与各相关单位充分论证，并达成在近期“尽快解决安全隐患，优化提升口岸功能”实施现状改造，远期探索香港东铁线北延、推动罗湖口岸异地重建的“近远结合”思路，并积极探索更为便利的通关查验模式，目前该思路已获得市政府批示同意。</w:t>
      </w:r>
      <w:bookmarkEnd w:id="0"/>
      <w:bookmarkStart w:id="4" w:name="_GoBack"/>
      <w:bookmarkEnd w:id="4"/>
    </w:p>
    <w:p>
      <w:pPr>
        <w:spacing w:line="560" w:lineRule="exact"/>
        <w:ind w:firstLine="640" w:firstLineChars="200"/>
        <w:rPr>
          <w:rFonts w:ascii="仿宋_GB2312" w:hAnsi="仿宋_GB2312" w:eastAsia="仿宋_GB2312" w:cs="仿宋_GB2312"/>
          <w:sz w:val="32"/>
          <w:szCs w:val="32"/>
        </w:rPr>
      </w:pPr>
      <w:bookmarkStart w:id="2" w:name="_Hlk167712509"/>
      <w:r>
        <w:rPr>
          <w:rFonts w:hint="eastAsia" w:ascii="仿宋_GB2312" w:hAnsi="仿宋_GB2312" w:eastAsia="仿宋_GB2312" w:cs="仿宋_GB2312"/>
          <w:sz w:val="32"/>
          <w:szCs w:val="32"/>
        </w:rPr>
        <w:t>同时，现状</w:t>
      </w:r>
      <w:r>
        <w:rPr>
          <w:rFonts w:hint="eastAsia" w:hAnsi="仿宋_GB2312" w:eastAsia="仿宋_GB2312" w:cs="仿宋_GB2312"/>
          <w:sz w:val="32"/>
          <w:szCs w:val="32"/>
        </w:rPr>
        <w:t>罗湖口岸通过</w:t>
      </w:r>
      <w:r>
        <w:rPr>
          <w:rFonts w:hint="eastAsia" w:ascii="仿宋_GB2312" w:eastAsia="仿宋_GB2312"/>
          <w:sz w:val="32"/>
          <w:szCs w:val="36"/>
        </w:rPr>
        <w:t>长度约仅60米的罗湖桥连接香港罗湖管制站，达到了类似“一地两检”的便利通关效果。未来</w:t>
      </w:r>
      <w:r>
        <w:rPr>
          <w:rFonts w:hint="eastAsia" w:ascii="仿宋_GB2312" w:hAnsi="仿宋_GB2312" w:eastAsia="仿宋_GB2312" w:cs="仿宋_GB2312"/>
          <w:sz w:val="32"/>
          <w:szCs w:val="32"/>
        </w:rPr>
        <w:t>罗湖口岸改造将进一步保障口岸运行安全、优化通关环境、提高通关效率和便利度，对促进深港紧密务实合作、高效衔接北部都会区有重要意义。</w:t>
      </w:r>
    </w:p>
    <w:bookmarkEnd w:id="1"/>
    <w:bookmarkEnd w:id="2"/>
    <w:p>
      <w:pPr>
        <w:pStyle w:val="2"/>
        <w:spacing w:line="560" w:lineRule="exact"/>
        <w:ind w:firstLine="640"/>
        <w:rPr>
          <w:rFonts w:ascii="黑体" w:hAnsi="黑体" w:eastAsia="黑体" w:cs="仿宋_GB2312"/>
          <w:sz w:val="32"/>
          <w:szCs w:val="32"/>
        </w:rPr>
      </w:pPr>
      <w:r>
        <w:rPr>
          <w:rFonts w:hint="eastAsia" w:ascii="黑体" w:hAnsi="黑体" w:eastAsia="黑体"/>
          <w:sz w:val="32"/>
          <w:szCs w:val="36"/>
        </w:rPr>
        <w:t>二、关于将</w:t>
      </w:r>
      <w:r>
        <w:rPr>
          <w:rFonts w:hint="eastAsia" w:ascii="黑体" w:hAnsi="黑体" w:eastAsia="黑体" w:cs="仿宋_GB2312"/>
          <w:sz w:val="32"/>
          <w:szCs w:val="32"/>
        </w:rPr>
        <w:t>现有联检大楼打造改革开放教育基地、深港双城“政务会客厅”</w:t>
      </w:r>
    </w:p>
    <w:p>
      <w:pPr>
        <w:pStyle w:val="2"/>
        <w:spacing w:line="560" w:lineRule="exact"/>
        <w:ind w:firstLine="640"/>
        <w:rPr>
          <w:rFonts w:ascii="仿宋_GB2312" w:eastAsia="仿宋_GB2312"/>
          <w:sz w:val="32"/>
          <w:szCs w:val="36"/>
        </w:rPr>
      </w:pPr>
      <w:bookmarkStart w:id="3" w:name="_Hlk167712542"/>
      <w:r>
        <w:rPr>
          <w:rFonts w:hint="eastAsia" w:ascii="仿宋_GB2312" w:eastAsia="仿宋_GB2312"/>
          <w:sz w:val="32"/>
          <w:szCs w:val="32"/>
        </w:rPr>
        <w:t>罗湖口岸</w:t>
      </w:r>
      <w:r>
        <w:rPr>
          <w:rFonts w:hint="eastAsia" w:ascii="仿宋_GB2312" w:eastAsia="仿宋_GB2312"/>
          <w:sz w:val="32"/>
          <w:szCs w:val="36"/>
        </w:rPr>
        <w:t>作为改革开放前深圳仅有的两个陆路口岸之一，在过境贸易、旅游服务等领域发挥着关键影响力。1997年7月1日香港回归后，九龙海关更名为深圳海关，罗湖口岸由此转为“一国两制”的前沿阵地；2006年，罗湖桥被评为深圳市爱国主义教育基地；2018年，罗湖口岸联检大楼确定为深圳首批历史建筑之一。目前深圳已有改革开放主题的展馆（即：当代艺术和城市规划馆），并于2018年建成并向社会开放，已成为省内外及港澳地区市民群众和青少年学生参观学习、接受教育的重要场所。据此，我办正组织市、区有关部门充分挖掘罗湖口岸城市记忆和历史价值，保留历史文化传承，系统规划整合口岸各类爱国主义教育资源，结合远期规划推动将现有口岸联检楼打造为爱国主义教育基地和深港“政务会客厅”。</w:t>
      </w:r>
    </w:p>
    <w:p>
      <w:pPr>
        <w:pStyle w:val="2"/>
        <w:spacing w:line="560" w:lineRule="exact"/>
        <w:ind w:firstLine="640"/>
        <w:rPr>
          <w:rFonts w:ascii="仿宋_GB2312" w:eastAsia="仿宋_GB2312"/>
          <w:sz w:val="32"/>
          <w:szCs w:val="32"/>
        </w:rPr>
      </w:pPr>
      <w:r>
        <w:rPr>
          <w:rFonts w:hint="eastAsia" w:ascii="仿宋_GB2312" w:eastAsia="仿宋_GB2312"/>
          <w:sz w:val="32"/>
          <w:szCs w:val="32"/>
        </w:rPr>
        <w:t>专此致函，感谢您们对深圳口岸规划建设工作的支持！</w:t>
      </w:r>
    </w:p>
    <w:bookmarkEnd w:id="3"/>
    <w:p>
      <w:pPr>
        <w:pStyle w:val="2"/>
        <w:spacing w:line="560" w:lineRule="exact"/>
        <w:ind w:firstLine="0" w:firstLineChars="0"/>
        <w:rPr>
          <w:rFonts w:ascii="仿宋_GB2312" w:hAnsi="黑体" w:eastAsia="仿宋_GB2312"/>
          <w:sz w:val="32"/>
          <w:szCs w:val="36"/>
        </w:rPr>
      </w:pPr>
    </w:p>
    <w:p>
      <w:pPr>
        <w:pStyle w:val="2"/>
        <w:spacing w:line="560" w:lineRule="exact"/>
        <w:ind w:firstLine="0" w:firstLineChars="0"/>
        <w:rPr>
          <w:rFonts w:ascii="仿宋_GB2312" w:hAnsi="黑体" w:eastAsia="仿宋_GB2312"/>
          <w:sz w:val="32"/>
          <w:szCs w:val="36"/>
        </w:rPr>
      </w:pPr>
    </w:p>
    <w:p>
      <w:pPr>
        <w:pStyle w:val="2"/>
        <w:spacing w:line="560" w:lineRule="exact"/>
        <w:ind w:firstLine="640"/>
        <w:rPr>
          <w:rFonts w:ascii="仿宋_GB2312" w:hAnsi="黑体" w:eastAsia="仿宋_GB2312"/>
          <w:sz w:val="32"/>
          <w:szCs w:val="36"/>
        </w:rPr>
      </w:pPr>
    </w:p>
    <w:p>
      <w:pPr>
        <w:spacing w:line="560" w:lineRule="exact"/>
        <w:ind w:firstLine="640" w:firstLineChars="200"/>
        <w:rPr>
          <w:rFonts w:ascii="仿宋_GB2312" w:hAnsi="黑体" w:eastAsia="仿宋_GB2312"/>
          <w:sz w:val="32"/>
          <w:szCs w:val="36"/>
        </w:rPr>
      </w:pPr>
      <w:r>
        <w:rPr>
          <w:rFonts w:ascii="仿宋_GB2312" w:hAnsi="黑体" w:eastAsia="仿宋_GB2312"/>
          <w:sz w:val="32"/>
          <w:szCs w:val="36"/>
        </w:rPr>
        <w:t xml:space="preserve">                      </w:t>
      </w:r>
      <w:r>
        <w:rPr>
          <w:rFonts w:hint="eastAsia" w:ascii="仿宋_GB2312" w:hAnsi="黑体" w:eastAsia="仿宋_GB2312"/>
          <w:sz w:val="32"/>
          <w:szCs w:val="36"/>
        </w:rPr>
        <w:t xml:space="preserve"> </w:t>
      </w:r>
      <w:r>
        <w:rPr>
          <w:rFonts w:ascii="仿宋_GB2312" w:hAnsi="黑体" w:eastAsia="仿宋_GB2312"/>
          <w:sz w:val="32"/>
          <w:szCs w:val="36"/>
        </w:rPr>
        <w:t xml:space="preserve">        </w:t>
      </w:r>
      <w:r>
        <w:rPr>
          <w:rFonts w:hint="eastAsia" w:ascii="仿宋_GB2312" w:hAnsi="黑体" w:eastAsia="仿宋_GB2312"/>
          <w:sz w:val="32"/>
          <w:szCs w:val="36"/>
        </w:rPr>
        <w:t>深圳</w:t>
      </w:r>
      <w:r>
        <w:rPr>
          <w:rFonts w:ascii="仿宋_GB2312" w:hAnsi="黑体" w:eastAsia="仿宋_GB2312"/>
          <w:sz w:val="32"/>
          <w:szCs w:val="36"/>
        </w:rPr>
        <w:t xml:space="preserve">市口岸办    </w:t>
      </w:r>
    </w:p>
    <w:p>
      <w:pPr>
        <w:spacing w:line="560" w:lineRule="exact"/>
        <w:ind w:firstLine="640" w:firstLineChars="200"/>
        <w:rPr>
          <w:rFonts w:ascii="仿宋_GB2312" w:hAnsi="黑体" w:eastAsia="仿宋_GB2312"/>
          <w:sz w:val="32"/>
          <w:szCs w:val="36"/>
        </w:rPr>
      </w:pPr>
      <w:r>
        <w:rPr>
          <w:rFonts w:ascii="仿宋_GB2312" w:hAnsi="黑体" w:eastAsia="仿宋_GB2312"/>
          <w:sz w:val="32"/>
          <w:szCs w:val="36"/>
        </w:rPr>
        <w:t xml:space="preserve">                              202</w:t>
      </w:r>
      <w:r>
        <w:rPr>
          <w:rFonts w:hint="eastAsia" w:ascii="仿宋_GB2312" w:hAnsi="黑体" w:eastAsia="仿宋_GB2312"/>
          <w:sz w:val="32"/>
          <w:szCs w:val="36"/>
        </w:rPr>
        <w:t>4</w:t>
      </w:r>
      <w:r>
        <w:rPr>
          <w:rFonts w:ascii="仿宋_GB2312" w:hAnsi="黑体" w:eastAsia="仿宋_GB2312"/>
          <w:sz w:val="32"/>
          <w:szCs w:val="36"/>
        </w:rPr>
        <w:t>年</w:t>
      </w:r>
      <w:r>
        <w:rPr>
          <w:rFonts w:hint="eastAsia" w:ascii="仿宋_GB2312" w:hAnsi="黑体" w:eastAsia="仿宋_GB2312"/>
          <w:sz w:val="32"/>
          <w:szCs w:val="36"/>
          <w:lang w:val="en-US" w:eastAsia="zh-CN"/>
        </w:rPr>
        <w:t>9</w:t>
      </w:r>
      <w:r>
        <w:rPr>
          <w:rFonts w:ascii="仿宋_GB2312" w:hAnsi="黑体" w:eastAsia="仿宋_GB2312"/>
          <w:sz w:val="32"/>
          <w:szCs w:val="36"/>
        </w:rPr>
        <w:t>月</w:t>
      </w:r>
      <w:r>
        <w:rPr>
          <w:rFonts w:hint="eastAsia" w:ascii="仿宋_GB2312" w:hAnsi="黑体" w:eastAsia="仿宋_GB2312"/>
          <w:sz w:val="32"/>
          <w:szCs w:val="36"/>
          <w:lang w:val="en-US" w:eastAsia="zh-CN"/>
        </w:rPr>
        <w:t>25</w:t>
      </w:r>
      <w:r>
        <w:rPr>
          <w:rFonts w:ascii="仿宋_GB2312" w:hAnsi="黑体" w:eastAsia="仿宋_GB2312"/>
          <w:sz w:val="32"/>
          <w:szCs w:val="36"/>
        </w:rPr>
        <w:t>日</w:t>
      </w:r>
    </w:p>
    <w:p/>
    <w:sectPr>
      <w:footerReference r:id="rId3" w:type="default"/>
      <w:pgSz w:w="11906" w:h="16838"/>
      <w:pgMar w:top="2268" w:right="1531" w:bottom="1531" w:left="1531" w:header="851" w:footer="992" w:gutter="0"/>
      <w:pgNumType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-179705</wp:posOffset>
              </wp:positionV>
              <wp:extent cx="800735" cy="3409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0735" cy="3409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4.15pt;height:26.85pt;width:63.05pt;mso-position-horizontal:outside;mso-position-horizontal-relative:margin;z-index:251659264;mso-width-relative:page;mso-height-relative:page;" filled="f" stroked="f" coordsize="21600,21600" o:gfxdata="UEsDBAoAAAAAAIdO4kAAAAAAAAAAAAAAAAAEAAAAZHJzL1BLAwQUAAAACACHTuJAxpdJKNYAAAAH&#10;AQAADwAAAGRycy9kb3ducmV2LnhtbE2PS0/DMBCE70j8B2uRuLV2AlRVyKYHHjcepYAENyc2SYS9&#10;juJNWv497gmOoxnNfFNuDt6J2Y6xD4SQLRUIS00wPbUIb6/3izWIyJqMdoEswo+NsKlOT0pdmLCn&#10;FzvvuBWphGKhETrmoZAyNp31Oi7DYCl5X2H0mpMcW2lGvU/l3slcqZX0uqe00OnB3nS2+d5NHsF9&#10;xPGhVvw537aPvH2W0/td9oR4fpapaxBsD/wXhiN+QocqMdVhIhOFQ0hHGGGRry9AHO18lYGoEfKr&#10;S5BVKf/zV79QSwMEFAAAAAgAh07iQALBKxEyAgAAVQQAAA4AAABkcnMvZTJvRG9jLnhtbK1UzW4T&#10;MRC+I/EOlu9kNw0p7SqbKjQKQopopYA4O147u5LtMbaT3fAA8AY9ceHOc+U5GO9PigqHHrg4szPj&#10;b+b7ZpzZTaMVOQjnKzA5HY9SSoThUFRml9NPH1evrijxgZmCKTAip0fh6c385YtZbTNxASWoQjiC&#10;IMZntc1pGYLNksTzUmjmR2CFwaAEp1nAT7dLCsdqRNcquUjTy6QGV1gHXHiP3mUXpD2iew4gSFlx&#10;sQS+18KEDtUJxQJS8mVlPZ233UopeLiT0otAVE6RaWhPLIL2Np7JfMaynWO2rHjfAntOC084aVYZ&#10;LHqGWrLAyN5Vf0HpijvwIMOIg046Iq0iyGKcPtFmUzIrWi4otbdn0f3/g+UfDveOVAVuAiWGaRz4&#10;6eH76cev089vZBzlqa3PMGtjMS80b6GJqb3fozOybqTT8Rf5EIyjuMezuKIJhKPzKk3fTKaUcAxN&#10;XqfX19OIkjxets6HdwI0iUZOHc6ulZQd1j50qUNKrGVgVSmFfpYpQ+qcXk6maXvhHEFwZbBGpNC1&#10;Gq3QbJu+/y0UR6TloNsLb/mqwuJr5sM9c7gIyASfSrjDQyrAItBblJTgvv7LH/NxPhilpMbFyqn/&#10;smdOUKLeG5xc3MLBcIOxHQyz17eAu4rTwG5aEy+4oAZTOtCf8QUtYhUMMcOxVk7DYN6Gbr3xBXKx&#10;WLRJuGuWhbXZWB6hO/kW+wCyapWNsnRa9GrhtrWz6V9GXOc/v9usx3+D+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Gl0ko1gAAAAcBAAAPAAAAAAAAAAEAIAAAACIAAABkcnMvZG93bnJldi54bWxQ&#10;SwECFAAUAAAACACHTuJAAsErETICAABVBAAADgAAAAAAAAABACAAAAAlAQAAZHJzL2Uyb0RvYy54&#10;bWxQSwUGAAAAAAYABgBZAQAAyQUAAAAA&#10;">
              <v:fill on="f" focussize="0,0"/>
              <v:stroke on="f" weight="0.5pt"/>
              <v:imagedata o:title=""/>
              <o:lock v:ext="edit" aspectratio="f"/>
              <v:textbox inset="0mm,0mm,0mm,0mm">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lMDA5ODVhMzIwNDRhZjU4Mjk3MjE3NDIyNzIyODAifQ=="/>
    <w:docVar w:name="KGWebUrl" w:val="http://szfile.sz.gov.cn//file/download?md5Path=8fd4bdb03058bdcf79f1944c808d6eac@21480&amp;webOffice=1&amp;identityId=1292C49891F2349AD18852C9C9DB4AE8&amp;token=bde6f82490fa440f83e497cbb5a4188e&amp;identityId=1292C49891F2349AD18852C9C9DB4AE8&amp;wjbh=12500_B202401979&amp;hddyid=LCA010001_HD_01&amp;fileSrcName=2024_04_03_15_10_41_3ed781f03c8b4bb4a1ab3af290607283.docx"/>
    <w:docVar w:name="KSO_WPS_MARK_KEY" w:val="f715168f-7eab-46e5-a2f9-4f44531153f7"/>
  </w:docVars>
  <w:rsids>
    <w:rsidRoot w:val="1B7D6CBE"/>
    <w:rsid w:val="000134B7"/>
    <w:rsid w:val="00067792"/>
    <w:rsid w:val="0009021F"/>
    <w:rsid w:val="000A3861"/>
    <w:rsid w:val="000E0712"/>
    <w:rsid w:val="001134DD"/>
    <w:rsid w:val="001411E0"/>
    <w:rsid w:val="001415D2"/>
    <w:rsid w:val="00142E5C"/>
    <w:rsid w:val="001A1A44"/>
    <w:rsid w:val="001A4662"/>
    <w:rsid w:val="00203907"/>
    <w:rsid w:val="0027352F"/>
    <w:rsid w:val="002B17F2"/>
    <w:rsid w:val="00301B68"/>
    <w:rsid w:val="00321237"/>
    <w:rsid w:val="00343CDE"/>
    <w:rsid w:val="00362BDA"/>
    <w:rsid w:val="00366CE3"/>
    <w:rsid w:val="00372F24"/>
    <w:rsid w:val="003F10DF"/>
    <w:rsid w:val="004324A3"/>
    <w:rsid w:val="004404CA"/>
    <w:rsid w:val="004575E5"/>
    <w:rsid w:val="004826FC"/>
    <w:rsid w:val="004925B9"/>
    <w:rsid w:val="004A1433"/>
    <w:rsid w:val="00527B0E"/>
    <w:rsid w:val="005558F3"/>
    <w:rsid w:val="00572DDA"/>
    <w:rsid w:val="00585602"/>
    <w:rsid w:val="005E658F"/>
    <w:rsid w:val="0067576E"/>
    <w:rsid w:val="00684C12"/>
    <w:rsid w:val="006854FB"/>
    <w:rsid w:val="006C22E6"/>
    <w:rsid w:val="007722C4"/>
    <w:rsid w:val="00772C1A"/>
    <w:rsid w:val="00777C09"/>
    <w:rsid w:val="007B2C2A"/>
    <w:rsid w:val="007C181F"/>
    <w:rsid w:val="007E728A"/>
    <w:rsid w:val="0083164F"/>
    <w:rsid w:val="0083773D"/>
    <w:rsid w:val="0084597A"/>
    <w:rsid w:val="00853F70"/>
    <w:rsid w:val="008C3FEA"/>
    <w:rsid w:val="008E6573"/>
    <w:rsid w:val="008F6268"/>
    <w:rsid w:val="00900F19"/>
    <w:rsid w:val="00923870"/>
    <w:rsid w:val="0094402B"/>
    <w:rsid w:val="00952B3A"/>
    <w:rsid w:val="009A6F8B"/>
    <w:rsid w:val="00A3242A"/>
    <w:rsid w:val="00B74ECC"/>
    <w:rsid w:val="00BC0E8F"/>
    <w:rsid w:val="00C17749"/>
    <w:rsid w:val="00C34EF2"/>
    <w:rsid w:val="00CA72F0"/>
    <w:rsid w:val="00CB32C0"/>
    <w:rsid w:val="00D01B2B"/>
    <w:rsid w:val="00D30451"/>
    <w:rsid w:val="00D318BB"/>
    <w:rsid w:val="00D35126"/>
    <w:rsid w:val="00D366D2"/>
    <w:rsid w:val="00D66A65"/>
    <w:rsid w:val="00D75245"/>
    <w:rsid w:val="00DD6CFC"/>
    <w:rsid w:val="00E1445E"/>
    <w:rsid w:val="00E23E72"/>
    <w:rsid w:val="00EC28E0"/>
    <w:rsid w:val="00F00C54"/>
    <w:rsid w:val="00F04C24"/>
    <w:rsid w:val="00F5077D"/>
    <w:rsid w:val="00F542EF"/>
    <w:rsid w:val="00F665BA"/>
    <w:rsid w:val="00F9417F"/>
    <w:rsid w:val="00FB4208"/>
    <w:rsid w:val="00FF28F9"/>
    <w:rsid w:val="07215002"/>
    <w:rsid w:val="076B7A25"/>
    <w:rsid w:val="1B7D6CBE"/>
    <w:rsid w:val="1DF35AA5"/>
    <w:rsid w:val="22B75E0A"/>
    <w:rsid w:val="269C6343"/>
    <w:rsid w:val="271C4339"/>
    <w:rsid w:val="357708F2"/>
    <w:rsid w:val="38102240"/>
    <w:rsid w:val="381B612C"/>
    <w:rsid w:val="39DC54C7"/>
    <w:rsid w:val="3F5575F7"/>
    <w:rsid w:val="3F896B4D"/>
    <w:rsid w:val="431C65D4"/>
    <w:rsid w:val="4D534956"/>
    <w:rsid w:val="4F7B4C5B"/>
    <w:rsid w:val="59A72F25"/>
    <w:rsid w:val="61244BC8"/>
    <w:rsid w:val="61B451D9"/>
    <w:rsid w:val="64604AEC"/>
    <w:rsid w:val="66030B9D"/>
    <w:rsid w:val="6A546C40"/>
    <w:rsid w:val="72C30832"/>
    <w:rsid w:val="73F60282"/>
    <w:rsid w:val="76DE46B6"/>
    <w:rsid w:val="77291F0E"/>
    <w:rsid w:val="78685675"/>
    <w:rsid w:val="7D681AFB"/>
    <w:rsid w:val="B7BF8003"/>
    <w:rsid w:val="BEBF2208"/>
    <w:rsid w:val="CCBAE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Strong"/>
    <w:basedOn w:val="7"/>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275</Words>
  <Characters>1574</Characters>
  <Lines>13</Lines>
  <Paragraphs>3</Paragraphs>
  <TotalTime>4</TotalTime>
  <ScaleCrop>false</ScaleCrop>
  <LinksUpToDate>false</LinksUpToDate>
  <CharactersWithSpaces>1846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2024-03-29T06:53:00Z</dcterms:created>
  <dc:creator>齐欣</dc:creator>
  <cp:lastModifiedBy>齐欣</cp:lastModifiedBy>
  <cp:lastPrinted>2024-05-20T12:08:00Z</cp:lastPrinted>
  <dcterms:modified xsi:type="dcterms:W3CDTF">2024-12-20T01:37:18Z</dcterms:modified>
  <dc:title>深圳市口岸办关于报送市人大七届五次会议20240351号建议案会办意见的函</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147307B58B2744209F498C8916332614</vt:lpwstr>
  </property>
</Properties>
</file>