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0" w:afterLines="0" w:line="560" w:lineRule="exact"/>
        <w:jc w:val="both"/>
        <w:textAlignment w:val="auto"/>
        <w:rPr>
          <w:rFonts w:hint="eastAsia" w:ascii="黑体" w:hAnsi="黑体" w:eastAsia="黑体" w:cs="黑体"/>
          <w:b w:val="0"/>
          <w:sz w:val="32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0" w:afterLines="0" w:line="560" w:lineRule="exact"/>
        <w:jc w:val="both"/>
        <w:textAlignment w:val="auto"/>
        <w:rPr>
          <w:rFonts w:hint="eastAsia" w:ascii="黑体" w:hAnsi="黑体" w:eastAsia="黑体" w:cs="黑体"/>
          <w:b w:val="0"/>
          <w:sz w:val="32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0" w:afterLines="0" w:line="560" w:lineRule="exact"/>
        <w:jc w:val="right"/>
        <w:textAlignment w:val="auto"/>
        <w:rPr>
          <w:rFonts w:hint="eastAsia" w:ascii="黑体" w:hAnsi="黑体" w:eastAsia="黑体" w:cs="黑体"/>
          <w:b w:val="0"/>
          <w:sz w:val="32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44"/>
          <w:lang w:val="en-US" w:eastAsia="zh-CN"/>
        </w:rPr>
        <w:t>依申请公开                                          A类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0" w:afterLines="0" w:line="560" w:lineRule="exact"/>
        <w:jc w:val="both"/>
        <w:textAlignment w:val="auto"/>
        <w:rPr>
          <w:rFonts w:hint="eastAsia" w:ascii="黑体" w:hAnsi="黑体" w:eastAsia="黑体" w:cs="黑体"/>
          <w:b w:val="0"/>
          <w:sz w:val="32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深圳市口岸办关于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市七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届人大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五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第20240852号建议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分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办意见的函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</w:p>
    <w:p>
      <w:pPr>
        <w:autoSpaceDE w:val="0"/>
        <w:spacing w:beforeLines="0" w:afterLines="0" w:line="579" w:lineRule="exact"/>
        <w:jc w:val="both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陈雄英等代表：</w:t>
      </w:r>
    </w:p>
    <w:p>
      <w:pPr>
        <w:autoSpaceDE w:val="0"/>
        <w:spacing w:beforeLines="0" w:afterLines="0"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你们提出的《关于加强行业管理规范深圳公厕标识的建议》（第20240852号）收悉。经研究，答复如下：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leftChars="200" w:firstLine="320" w:firstLineChars="1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一、关于“完善标准”建议，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现已落地实施。</w:t>
      </w:r>
    </w:p>
    <w:p>
      <w:pPr>
        <w:autoSpaceDE w:val="0"/>
        <w:spacing w:beforeLines="0" w:afterLines="0" w:line="579" w:lineRule="exact"/>
        <w:jc w:val="both"/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按照《公共厕所建设规范》中公共厕所标识与指引系统图例要求，并结合口岸实际情况，做好口岸公厕标识，包括指引牌、导视牌、标识牌、管理信息及警示牌的设置工作。同时，建立口岸公厕导视设计规范，</w:t>
      </w:r>
      <w:r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  <w:t>确保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口岸</w:t>
      </w:r>
      <w:r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  <w:t>公厕标识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  <w:t>统一、清晰，符合相关规范。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leftChars="200" w:firstLine="320" w:firstLineChars="1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二、关于“逐步推广”建议，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现已落地实施。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口岸公厕日常管理中，按深圳市市场监督管理局的《公共厕所管理规范》要求，做好指引牌的日常维护与管理，保障公共厕所内外标识牌干净、整洁，无灰尘、无污渍、无水渍、无蛛网、无乱张贴涂画，加强巡视检查，定期检查公厕标识是否有字迹模糊、损坏等现象，及时修复或更换有问题的标识，确保公厕标识的位置明显易见、易于识别和阅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leftChars="200" w:firstLine="32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三、关于“培训与宣传”建议，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现已落地实施。</w:t>
      </w:r>
    </w:p>
    <w:p>
      <w:pPr>
        <w:numPr>
          <w:ilvl w:val="0"/>
          <w:numId w:val="0"/>
        </w:numPr>
        <w:spacing w:line="240" w:lineRule="auto"/>
        <w:ind w:right="0" w:rightChars="0" w:firstLine="643" w:firstLineChars="200"/>
        <w:rPr>
          <w:rFonts w:hint="eastAsia" w:ascii="仿宋_GB2312" w:hAnsi="仿宋_GB2312" w:eastAsia="仿宋_GB2312" w:cs="仿宋_GB2312"/>
          <w:b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  <w:t>定期对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口岸</w:t>
      </w:r>
      <w:r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  <w:t>管理人员和清洁工作人员进行培训，确保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其</w:t>
      </w:r>
      <w:r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  <w:t>了解公厕标识的重要性和正确使用方法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，做好口岸公厕标识的日常维护，做到</w:t>
      </w:r>
      <w:r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  <w:t>正确引导使用者识别和使用厕所标识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加强合作与联动，协助市爱卫办等开展公共卫生宣传活动，并在口岸现场设置“通关满意度调查表”，鼓励口岸通关旅客参与到口岸公厕标识的监督工作中来，旅客可扫描二维码对问题标识进行在线反馈，我办收集后将第一时间对公厕标识系统进行优化改进，提高市民的满意度和便捷性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特此致函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autoSpaceDE w:val="0"/>
        <w:spacing w:beforeLines="0" w:afterLines="0"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</w:p>
    <w:p>
      <w:pPr>
        <w:autoSpaceDE w:val="0"/>
        <w:spacing w:beforeLines="0" w:afterLines="0"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</w:p>
    <w:p>
      <w:pPr>
        <w:autoSpaceDE w:val="0"/>
        <w:spacing w:beforeLines="0" w:afterLines="0" w:line="579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Lines="0" w:after="0" w:line="560" w:lineRule="exact"/>
        <w:ind w:left="0" w:leftChars="0"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深圳市口岸办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Lines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2024年6月3日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Lines="0" w:after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autoSpaceDE w:val="0"/>
        <w:spacing w:beforeLines="0" w:afterLines="0" w:line="579" w:lineRule="exact"/>
        <w:jc w:val="center"/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（联系人：甘慧红，电话：83394342、13620202010）</w:t>
      </w:r>
    </w:p>
    <w:sectPr>
      <w:footerReference r:id="rId3" w:type="default"/>
      <w:pgSz w:w="11906" w:h="16838"/>
      <w:pgMar w:top="2268" w:right="1531" w:bottom="153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szfile.sz.gov.cn//file/download?md5Path=42910d055173f8db0cc195c9f5019fb1@14264&amp;webOffice=1&amp;identityId=60FDB1FA19A15EDC7F166E91340FC5EA&amp;token=f40d3c158f684ffba0418d9f4017081a&amp;identityId=60FDB1FA19A15EDC7F166E91340FC5EA&amp;wjbh=12500_B202403606&amp;hddyid=LCA010001_HD_05&amp;fileSrcName=2024_06_05_9_49_11_442e090c9d3049a0b4a506e3f1e74d2b.docx"/>
  </w:docVars>
  <w:rsids>
    <w:rsidRoot w:val="00000000"/>
    <w:rsid w:val="0166303B"/>
    <w:rsid w:val="0A9731F4"/>
    <w:rsid w:val="0B690E67"/>
    <w:rsid w:val="16445414"/>
    <w:rsid w:val="1E3F65B7"/>
    <w:rsid w:val="237E6997"/>
    <w:rsid w:val="24B70EFB"/>
    <w:rsid w:val="26C16282"/>
    <w:rsid w:val="37F1141F"/>
    <w:rsid w:val="3E212A7E"/>
    <w:rsid w:val="40F9111A"/>
    <w:rsid w:val="42A56AE0"/>
    <w:rsid w:val="43E25709"/>
    <w:rsid w:val="44B82548"/>
    <w:rsid w:val="4CA70F17"/>
    <w:rsid w:val="4D354FE5"/>
    <w:rsid w:val="51FF5D4B"/>
    <w:rsid w:val="56626456"/>
    <w:rsid w:val="56C9157A"/>
    <w:rsid w:val="57286AA9"/>
    <w:rsid w:val="57E97DCB"/>
    <w:rsid w:val="5DAA23CE"/>
    <w:rsid w:val="652128F7"/>
    <w:rsid w:val="6663343C"/>
    <w:rsid w:val="69A731A1"/>
    <w:rsid w:val="6AED52E3"/>
    <w:rsid w:val="6C880F16"/>
    <w:rsid w:val="735F7BB6"/>
    <w:rsid w:val="75E90DCA"/>
    <w:rsid w:val="7720673D"/>
    <w:rsid w:val="7A3764BB"/>
    <w:rsid w:val="7FC4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/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687</Characters>
  <Lines>0</Lines>
  <Paragraphs>0</Paragraphs>
  <TotalTime>36</TotalTime>
  <ScaleCrop>false</ScaleCrop>
  <LinksUpToDate>false</LinksUpToDate>
  <CharactersWithSpaces>766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2024-05-29T01:10:00Z</dcterms:created>
  <dc:creator>admin</dc:creator>
  <cp:lastModifiedBy>黄莘然</cp:lastModifiedBy>
  <dcterms:modified xsi:type="dcterms:W3CDTF">2024-12-27T02:01:25Z</dcterms:modified>
  <dc:title>依申请公开                                          A类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7FAFE9A8D2BC434DB8DF25DAD2B7F093</vt:lpwstr>
  </property>
</Properties>
</file>